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61FE" w14:textId="47F501F3" w:rsidR="00DB21CA" w:rsidRPr="00675AB3" w:rsidRDefault="00DB21CA" w:rsidP="00DB21CA">
      <w:pPr>
        <w:pStyle w:val="CRCoverPage"/>
        <w:tabs>
          <w:tab w:val="right" w:pos="9639"/>
          <w:tab w:val="right" w:pos="13323"/>
        </w:tabs>
        <w:spacing w:after="0"/>
        <w:jc w:val="both"/>
        <w:rPr>
          <w:rFonts w:asciiTheme="minorHAnsi" w:hAnsiTheme="minorHAnsi" w:cstheme="minorHAnsi"/>
          <w:b/>
          <w:sz w:val="24"/>
          <w:szCs w:val="24"/>
          <w:lang w:val="sv-SE"/>
        </w:rPr>
      </w:pPr>
      <w:r w:rsidRPr="00675AB3">
        <w:rPr>
          <w:rFonts w:asciiTheme="minorHAnsi" w:hAnsiTheme="minorHAnsi" w:cstheme="minorHAnsi"/>
          <w:b/>
          <w:sz w:val="24"/>
          <w:szCs w:val="24"/>
          <w:lang w:val="sv-SE"/>
        </w:rPr>
        <w:t>3GPP</w:t>
      </w:r>
      <w:r w:rsidR="00277C2A" w:rsidRPr="00675AB3">
        <w:rPr>
          <w:rFonts w:asciiTheme="minorHAnsi" w:hAnsiTheme="minorHAnsi" w:cstheme="minorHAnsi"/>
          <w:b/>
          <w:sz w:val="24"/>
          <w:szCs w:val="24"/>
          <w:lang w:val="sv-SE"/>
        </w:rPr>
        <w:t xml:space="preserve"> </w:t>
      </w:r>
      <w:r w:rsidRPr="00675AB3">
        <w:rPr>
          <w:rFonts w:asciiTheme="minorHAnsi" w:hAnsiTheme="minorHAnsi" w:cstheme="minorHAnsi"/>
          <w:b/>
          <w:sz w:val="24"/>
          <w:szCs w:val="24"/>
          <w:lang w:val="sv-SE"/>
        </w:rPr>
        <w:t>TSG-</w:t>
      </w:r>
      <w:r w:rsidRPr="00675AB3">
        <w:rPr>
          <w:rFonts w:asciiTheme="minorHAnsi" w:hAnsiTheme="minorHAnsi" w:cstheme="minorHAnsi"/>
          <w:b/>
          <w:sz w:val="24"/>
          <w:szCs w:val="24"/>
          <w:lang w:val="sv-SE"/>
        </w:rPr>
        <w:t>RAN3#</w:t>
      </w:r>
      <w:r w:rsidR="00615E90" w:rsidRPr="00675AB3">
        <w:rPr>
          <w:rFonts w:asciiTheme="minorHAnsi" w:hAnsiTheme="minorHAnsi" w:cstheme="minorHAnsi"/>
          <w:b/>
          <w:sz w:val="24"/>
          <w:szCs w:val="24"/>
          <w:lang w:val="sv-SE"/>
        </w:rPr>
        <w:t>11</w:t>
      </w:r>
      <w:r w:rsidR="00615E90">
        <w:rPr>
          <w:rFonts w:asciiTheme="minorHAnsi" w:hAnsiTheme="minorHAnsi" w:cstheme="minorHAnsi"/>
          <w:b/>
          <w:sz w:val="24"/>
          <w:szCs w:val="24"/>
          <w:lang w:val="sv-SE"/>
        </w:rPr>
        <w:t>3</w:t>
      </w:r>
      <w:r w:rsidRPr="00675AB3">
        <w:rPr>
          <w:rFonts w:asciiTheme="minorHAnsi" w:hAnsiTheme="minorHAnsi" w:cstheme="minorHAnsi"/>
          <w:b/>
          <w:sz w:val="24"/>
          <w:szCs w:val="24"/>
          <w:lang w:val="sv-SE"/>
        </w:rPr>
        <w:t>-e</w:t>
      </w:r>
      <w:r w:rsidRPr="00675AB3">
        <w:rPr>
          <w:rFonts w:asciiTheme="minorHAnsi" w:hAnsiTheme="minorHAnsi" w:cstheme="minorHAnsi"/>
          <w:b/>
          <w:sz w:val="24"/>
          <w:szCs w:val="24"/>
          <w:lang w:val="sv-SE"/>
        </w:rPr>
        <w:tab/>
      </w:r>
      <w:r w:rsidR="00647425" w:rsidRPr="00647425">
        <w:rPr>
          <w:rFonts w:asciiTheme="minorHAnsi" w:hAnsiTheme="minorHAnsi" w:cstheme="minorHAnsi"/>
          <w:b/>
          <w:sz w:val="24"/>
          <w:szCs w:val="24"/>
          <w:lang w:val="sv-SE"/>
        </w:rPr>
        <w:t>R3-213814</w:t>
      </w:r>
    </w:p>
    <w:p w14:paraId="626D0ED5" w14:textId="3315934D" w:rsidR="00DB21CA" w:rsidRPr="00675AB3" w:rsidRDefault="00647425" w:rsidP="00DB21CA">
      <w:pPr>
        <w:pStyle w:val="Header"/>
        <w:tabs>
          <w:tab w:val="right" w:pos="8280"/>
          <w:tab w:val="right" w:pos="9781"/>
        </w:tabs>
        <w:spacing w:after="120"/>
        <w:ind w:right="-57"/>
        <w:jc w:val="both"/>
        <w:rPr>
          <w:rFonts w:asciiTheme="minorHAnsi" w:eastAsia="PMingLiU" w:hAnsiTheme="minorHAnsi" w:cstheme="minorHAnsi"/>
          <w:noProof w:val="0"/>
          <w:sz w:val="24"/>
          <w:szCs w:val="28"/>
          <w:lang w:eastAsia="zh-TW"/>
        </w:rPr>
      </w:pPr>
      <w:r w:rsidRPr="00647425">
        <w:rPr>
          <w:rFonts w:asciiTheme="minorHAnsi" w:eastAsia="PMingLiU" w:hAnsiTheme="minorHAnsi" w:cstheme="minorHAnsi"/>
          <w:noProof w:val="0"/>
          <w:sz w:val="24"/>
          <w:szCs w:val="28"/>
          <w:lang w:eastAsia="zh-TW"/>
        </w:rPr>
        <w:t>16th– 26th August 2021</w:t>
      </w:r>
    </w:p>
    <w:p w14:paraId="3C6D72BA" w14:textId="7E9CBB65" w:rsidR="00B64FEE" w:rsidRPr="00675AB3" w:rsidRDefault="00DB21CA" w:rsidP="001F2E7D">
      <w:pPr>
        <w:pStyle w:val="3GPPHeader"/>
        <w:rPr>
          <w:rFonts w:cstheme="minorHAnsi"/>
          <w:lang w:val="en-US"/>
        </w:rPr>
      </w:pPr>
      <w:r w:rsidRPr="00675AB3">
        <w:rPr>
          <w:rFonts w:eastAsia="PMingLiU" w:cstheme="minorHAnsi"/>
          <w:szCs w:val="28"/>
          <w:lang w:val="en-US" w:eastAsia="zh-TW"/>
        </w:rPr>
        <w:t>Online</w:t>
      </w:r>
    </w:p>
    <w:p w14:paraId="4DD71C5E" w14:textId="36FCE1BA" w:rsidR="00B64FEE" w:rsidRPr="004B62FF" w:rsidRDefault="00B64FEE" w:rsidP="00B64FEE">
      <w:pPr>
        <w:pStyle w:val="3GPPHeader"/>
        <w:rPr>
          <w:rFonts w:cstheme="minorHAnsi"/>
          <w:lang w:val="en-US"/>
        </w:rPr>
      </w:pPr>
      <w:r w:rsidRPr="004B62FF">
        <w:rPr>
          <w:rFonts w:cstheme="minorHAnsi"/>
          <w:lang w:val="en-US"/>
        </w:rPr>
        <w:t>Agenda Item:</w:t>
      </w:r>
      <w:r w:rsidRPr="004B62FF">
        <w:rPr>
          <w:rFonts w:cstheme="minorHAnsi"/>
          <w:lang w:val="en-US"/>
        </w:rPr>
        <w:tab/>
      </w:r>
      <w:r w:rsidR="00647425">
        <w:rPr>
          <w:rFonts w:cstheme="minorHAnsi"/>
          <w:lang w:val="en-US"/>
        </w:rPr>
        <w:t>10.2.6</w:t>
      </w:r>
    </w:p>
    <w:p w14:paraId="506810F9" w14:textId="77777777" w:rsidR="00B64FEE" w:rsidRPr="00675AB3" w:rsidRDefault="00B64FEE" w:rsidP="00B64FEE">
      <w:pPr>
        <w:pStyle w:val="3GPPHeader"/>
        <w:rPr>
          <w:rFonts w:cstheme="minorHAnsi"/>
          <w:lang w:val="en-US"/>
        </w:rPr>
      </w:pPr>
      <w:r w:rsidRPr="00675AB3">
        <w:rPr>
          <w:rFonts w:cstheme="minorHAnsi"/>
          <w:lang w:val="en-US"/>
        </w:rPr>
        <w:t>Source:</w:t>
      </w:r>
      <w:r w:rsidRPr="00675AB3">
        <w:rPr>
          <w:rFonts w:cstheme="minorHAnsi"/>
          <w:lang w:val="en-US"/>
        </w:rPr>
        <w:tab/>
        <w:t>Ericsson</w:t>
      </w:r>
    </w:p>
    <w:p w14:paraId="435FFD98" w14:textId="3040CAFE" w:rsidR="00B64FEE" w:rsidRPr="00675AB3" w:rsidRDefault="00B64FEE" w:rsidP="00B64FEE">
      <w:pPr>
        <w:pStyle w:val="3GPPHeader"/>
        <w:rPr>
          <w:rFonts w:cstheme="minorHAnsi"/>
          <w:lang w:val="en-US"/>
        </w:rPr>
      </w:pPr>
      <w:r w:rsidRPr="00675AB3">
        <w:rPr>
          <w:rFonts w:cstheme="minorHAnsi"/>
          <w:lang w:val="en-US"/>
        </w:rPr>
        <w:t>Title:</w:t>
      </w:r>
      <w:r w:rsidRPr="00675AB3">
        <w:rPr>
          <w:rFonts w:cstheme="minorHAnsi"/>
          <w:lang w:val="en-US"/>
        </w:rPr>
        <w:tab/>
      </w:r>
      <w:r w:rsidR="008C1614" w:rsidRPr="00675AB3">
        <w:rPr>
          <w:rFonts w:cstheme="minorHAnsi"/>
          <w:lang w:val="en-US"/>
        </w:rPr>
        <w:t xml:space="preserve">(TP for SON BL CR for TS 38.300): </w:t>
      </w:r>
      <w:r w:rsidRPr="00675AB3">
        <w:rPr>
          <w:rFonts w:cstheme="minorHAnsi"/>
          <w:lang w:val="en-US"/>
        </w:rPr>
        <w:t>Mobility Robustness Optimization for Conditional Handover</w:t>
      </w:r>
    </w:p>
    <w:p w14:paraId="54908197" w14:textId="2DE9140F" w:rsidR="00B64FEE" w:rsidRPr="00675AB3" w:rsidRDefault="00B64FEE" w:rsidP="00B64FEE">
      <w:pPr>
        <w:pStyle w:val="3GPPHeader"/>
        <w:rPr>
          <w:rFonts w:cstheme="minorHAnsi"/>
        </w:rPr>
      </w:pPr>
      <w:r w:rsidRPr="00675AB3">
        <w:rPr>
          <w:rFonts w:cstheme="minorHAnsi"/>
        </w:rPr>
        <w:t>Document for:</w:t>
      </w:r>
      <w:r w:rsidRPr="00675AB3">
        <w:rPr>
          <w:rFonts w:cstheme="minorHAnsi"/>
        </w:rPr>
        <w:tab/>
        <w:t xml:space="preserve">Discussion, </w:t>
      </w:r>
      <w:r w:rsidR="00A62922" w:rsidRPr="00675AB3">
        <w:rPr>
          <w:rFonts w:cstheme="minorHAnsi"/>
        </w:rPr>
        <w:t>TP</w:t>
      </w:r>
    </w:p>
    <w:p w14:paraId="46C861BC" w14:textId="77777777" w:rsidR="00B64FEE" w:rsidRPr="00675AB3" w:rsidRDefault="00B64FEE" w:rsidP="00B64FEE">
      <w:pPr>
        <w:pStyle w:val="Heading1"/>
        <w:rPr>
          <w:rFonts w:asciiTheme="minorHAnsi" w:hAnsiTheme="minorHAnsi" w:cstheme="minorHAnsi"/>
        </w:rPr>
      </w:pPr>
      <w:r w:rsidRPr="00675AB3">
        <w:rPr>
          <w:rFonts w:asciiTheme="minorHAnsi" w:hAnsiTheme="minorHAnsi" w:cstheme="minorHAnsi"/>
        </w:rPr>
        <w:t>Introduction</w:t>
      </w:r>
    </w:p>
    <w:p w14:paraId="2CCA4AFB" w14:textId="248A5F2B" w:rsidR="00AD73EA" w:rsidRPr="00675AB3" w:rsidRDefault="00AD73EA" w:rsidP="0040676F">
      <w:pPr>
        <w:spacing w:after="0"/>
        <w:rPr>
          <w:rFonts w:cstheme="minorHAnsi"/>
          <w:lang w:val="en-US"/>
        </w:rPr>
      </w:pPr>
      <w:bookmarkStart w:id="0" w:name="_Ref178064866"/>
      <w:r w:rsidRPr="00675AB3">
        <w:rPr>
          <w:rFonts w:cstheme="minorHAnsi"/>
          <w:lang w:val="en-US"/>
        </w:rPr>
        <w:t>In RAN #86 the new WID on enhancement of data collection for SON/MDT in NR was approved. In the following we will discuss the objectives of the WID and in particular focus on Conditional handover (CHO), bringing forward our proposals on topics to be studied, specifically in connection to failure cases and message forwarding.</w:t>
      </w:r>
    </w:p>
    <w:p w14:paraId="1641FD40" w14:textId="77777777" w:rsidR="00B64FEE" w:rsidRPr="00675AB3" w:rsidRDefault="00B64FEE" w:rsidP="00B64FEE">
      <w:pPr>
        <w:pStyle w:val="Heading1"/>
        <w:rPr>
          <w:rFonts w:asciiTheme="minorHAnsi" w:hAnsiTheme="minorHAnsi" w:cstheme="minorHAnsi"/>
        </w:rPr>
      </w:pPr>
      <w:r w:rsidRPr="00675AB3">
        <w:rPr>
          <w:rFonts w:asciiTheme="minorHAnsi" w:hAnsiTheme="minorHAnsi" w:cstheme="minorHAnsi"/>
        </w:rPr>
        <w:t>Discussion</w:t>
      </w:r>
      <w:bookmarkEnd w:id="0"/>
    </w:p>
    <w:p w14:paraId="7C9D409C" w14:textId="19D90C99" w:rsidR="00B64FEE" w:rsidRPr="00675AB3" w:rsidRDefault="00613B4C" w:rsidP="00E013DC">
      <w:pPr>
        <w:pStyle w:val="Heading2"/>
        <w:tabs>
          <w:tab w:val="clear" w:pos="3978"/>
        </w:tabs>
        <w:ind w:left="567"/>
        <w:rPr>
          <w:rFonts w:asciiTheme="minorHAnsi" w:hAnsiTheme="minorHAnsi" w:cstheme="minorHAnsi"/>
        </w:rPr>
      </w:pPr>
      <w:r w:rsidRPr="00675AB3">
        <w:rPr>
          <w:rFonts w:asciiTheme="minorHAnsi" w:hAnsiTheme="minorHAnsi" w:cstheme="minorHAnsi"/>
          <w:lang w:val="en-US"/>
        </w:rPr>
        <w:t>Introduction</w:t>
      </w:r>
    </w:p>
    <w:p w14:paraId="4FF5D845" w14:textId="77777777" w:rsidR="00374319" w:rsidRPr="00675AB3" w:rsidRDefault="00374319" w:rsidP="0040676F">
      <w:pPr>
        <w:pStyle w:val="TAL"/>
        <w:rPr>
          <w:rFonts w:cstheme="minorHAnsi"/>
          <w:sz w:val="22"/>
          <w:lang w:val="en-US" w:eastAsia="ja-JP"/>
        </w:rPr>
      </w:pPr>
      <w:r w:rsidRPr="00675AB3">
        <w:rPr>
          <w:rFonts w:cstheme="minorHAnsi"/>
          <w:sz w:val="22"/>
          <w:lang w:val="en-US" w:eastAsia="ja-JP"/>
        </w:rPr>
        <w:t>In the New WID on enhancement of data collection for SON/MDT in NR [1] that was approved in RAN#86 and revised at RAN#88e, the objectives of the work item were presented. Specifically, the following was captured:</w:t>
      </w:r>
    </w:p>
    <w:p w14:paraId="2576B366" w14:textId="77777777" w:rsidR="00374319" w:rsidRPr="00675AB3" w:rsidRDefault="00374319" w:rsidP="00374319">
      <w:pPr>
        <w:pStyle w:val="TAL"/>
        <w:jc w:val="both"/>
        <w:rPr>
          <w:rFonts w:cstheme="minorHAnsi"/>
          <w:sz w:val="22"/>
          <w:lang w:val="en-US" w:eastAsia="ja-JP"/>
        </w:rPr>
      </w:pPr>
    </w:p>
    <w:p w14:paraId="55CD0BD9" w14:textId="77777777" w:rsidR="00374319" w:rsidRPr="00675AB3" w:rsidRDefault="00374319" w:rsidP="00374319">
      <w:pPr>
        <w:spacing w:after="0"/>
        <w:rPr>
          <w:rFonts w:eastAsia="Times New Roman" w:cstheme="minorHAnsi"/>
          <w:i/>
          <w:iCs/>
          <w:lang w:val="en-US" w:eastAsia="zh-CN"/>
        </w:rPr>
      </w:pPr>
      <w:r w:rsidRPr="00675AB3">
        <w:rPr>
          <w:rFonts w:cstheme="minorHAnsi"/>
          <w:bCs/>
          <w:i/>
          <w:iCs/>
          <w:lang w:val="en-US" w:eastAsia="zh-CN"/>
        </w:rPr>
        <w:t xml:space="preserve">Support of data collection for SON features, including CCO, inter-system inter-RAT energy saving, 2-step RACH optimization, mobility enhancement optimization, and leftovers of Rel-16 SON/MDT WI (PCI selection, energy efficiency (OAM requirements), Successful Handovers Reports, UE history information in EN-DC, load balancing enhancement, MRO for SN change failure, RACH </w:t>
      </w:r>
      <w:proofErr w:type="spellStart"/>
      <w:r w:rsidRPr="00675AB3">
        <w:rPr>
          <w:rFonts w:cstheme="minorHAnsi"/>
          <w:bCs/>
          <w:i/>
          <w:iCs/>
          <w:lang w:val="en-US" w:eastAsia="zh-CN"/>
        </w:rPr>
        <w:t>Optimisation</w:t>
      </w:r>
      <w:proofErr w:type="spellEnd"/>
      <w:r w:rsidRPr="00675AB3">
        <w:rPr>
          <w:rFonts w:cstheme="minorHAnsi"/>
          <w:bCs/>
          <w:i/>
          <w:iCs/>
          <w:lang w:val="en-US" w:eastAsia="zh-CN"/>
        </w:rPr>
        <w:t xml:space="preserve"> enhancements) </w:t>
      </w:r>
      <w:r w:rsidRPr="00675AB3">
        <w:rPr>
          <w:rFonts w:cstheme="minorHAnsi"/>
          <w:bCs/>
          <w:i/>
          <w:iCs/>
          <w:lang w:val="en-US"/>
        </w:rPr>
        <w:t>[RAN</w:t>
      </w:r>
      <w:r w:rsidRPr="00675AB3">
        <w:rPr>
          <w:rFonts w:cstheme="minorHAnsi"/>
          <w:bCs/>
          <w:i/>
          <w:iCs/>
          <w:lang w:val="en-US" w:eastAsia="zh-CN"/>
        </w:rPr>
        <w:t>3, RAN2</w:t>
      </w:r>
      <w:r w:rsidRPr="00675AB3">
        <w:rPr>
          <w:rFonts w:cstheme="minorHAnsi"/>
          <w:bCs/>
          <w:i/>
          <w:iCs/>
          <w:lang w:val="en-US"/>
        </w:rPr>
        <w:t>]</w:t>
      </w:r>
      <w:r w:rsidRPr="00675AB3">
        <w:rPr>
          <w:rFonts w:cstheme="minorHAnsi"/>
          <w:bCs/>
          <w:i/>
          <w:iCs/>
          <w:lang w:val="en-US" w:eastAsia="zh-CN"/>
        </w:rPr>
        <w:t xml:space="preserve"> </w:t>
      </w:r>
    </w:p>
    <w:p w14:paraId="364C5BB9" w14:textId="77777777" w:rsidR="00374319" w:rsidRPr="00675AB3" w:rsidRDefault="00374319" w:rsidP="00374319">
      <w:pPr>
        <w:numPr>
          <w:ilvl w:val="0"/>
          <w:numId w:val="27"/>
        </w:numPr>
        <w:overflowPunct w:val="0"/>
        <w:autoSpaceDE w:val="0"/>
        <w:autoSpaceDN w:val="0"/>
        <w:adjustRightInd w:val="0"/>
        <w:spacing w:after="0" w:line="240" w:lineRule="auto"/>
        <w:rPr>
          <w:rFonts w:eastAsia="SimSun" w:cstheme="minorHAnsi"/>
          <w:bCs/>
          <w:i/>
          <w:iCs/>
          <w:lang w:val="en-US"/>
        </w:rPr>
      </w:pPr>
      <w:r w:rsidRPr="00675AB3">
        <w:rPr>
          <w:rFonts w:cstheme="minorHAnsi"/>
          <w:bCs/>
          <w:i/>
          <w:iCs/>
          <w:lang w:val="en-US" w:eastAsia="zh-CN"/>
        </w:rPr>
        <w:t>Specification of the U</w:t>
      </w:r>
      <w:r w:rsidRPr="00675AB3">
        <w:rPr>
          <w:rFonts w:cstheme="minorHAnsi"/>
          <w:bCs/>
          <w:i/>
          <w:iCs/>
          <w:lang w:val="en-US"/>
        </w:rPr>
        <w:t>E reporting necessary to enhance the network configuration</w:t>
      </w:r>
      <w:r w:rsidRPr="00675AB3">
        <w:rPr>
          <w:rFonts w:cstheme="minorHAnsi"/>
          <w:bCs/>
          <w:i/>
          <w:iCs/>
          <w:lang w:val="en-US" w:eastAsia="zh-CN"/>
        </w:rPr>
        <w:t xml:space="preserve"> [RAN2]</w:t>
      </w:r>
      <w:r w:rsidRPr="00675AB3">
        <w:rPr>
          <w:rFonts w:cstheme="minorHAnsi"/>
          <w:bCs/>
          <w:i/>
          <w:iCs/>
          <w:lang w:val="en-US"/>
        </w:rPr>
        <w:t xml:space="preserve">. </w:t>
      </w:r>
    </w:p>
    <w:p w14:paraId="2A67A485" w14:textId="77777777" w:rsidR="00374319" w:rsidRPr="00675AB3" w:rsidRDefault="00374319" w:rsidP="00374319">
      <w:pPr>
        <w:numPr>
          <w:ilvl w:val="0"/>
          <w:numId w:val="27"/>
        </w:numPr>
        <w:overflowPunct w:val="0"/>
        <w:autoSpaceDE w:val="0"/>
        <w:autoSpaceDN w:val="0"/>
        <w:adjustRightInd w:val="0"/>
        <w:spacing w:after="0" w:line="240" w:lineRule="auto"/>
        <w:rPr>
          <w:rFonts w:cstheme="minorHAnsi"/>
          <w:bCs/>
          <w:i/>
          <w:iCs/>
          <w:lang w:val="en-US"/>
        </w:rPr>
      </w:pPr>
      <w:r w:rsidRPr="00675AB3">
        <w:rPr>
          <w:rFonts w:cstheme="minorHAnsi"/>
          <w:bCs/>
          <w:i/>
          <w:iCs/>
          <w:lang w:val="en-US" w:eastAsia="zh-CN"/>
        </w:rPr>
        <w:t xml:space="preserve">Specification of </w:t>
      </w:r>
      <w:r w:rsidRPr="00675AB3">
        <w:rPr>
          <w:rFonts w:cstheme="minorHAnsi"/>
          <w:bCs/>
          <w:i/>
          <w:iCs/>
          <w:lang w:val="en-US"/>
        </w:rPr>
        <w:t>the inter-node information exchange</w:t>
      </w:r>
      <w:r w:rsidRPr="00675AB3">
        <w:rPr>
          <w:rFonts w:cstheme="minorHAnsi"/>
          <w:bCs/>
          <w:i/>
          <w:iCs/>
          <w:lang w:val="en-US" w:eastAsia="zh-CN"/>
        </w:rPr>
        <w:t>, including possible enhancements to S1/NG, X2/</w:t>
      </w:r>
      <w:proofErr w:type="spellStart"/>
      <w:r w:rsidRPr="00675AB3">
        <w:rPr>
          <w:rFonts w:cstheme="minorHAnsi"/>
          <w:bCs/>
          <w:i/>
          <w:iCs/>
          <w:lang w:val="en-US" w:eastAsia="zh-CN"/>
        </w:rPr>
        <w:t>Xn</w:t>
      </w:r>
      <w:proofErr w:type="spellEnd"/>
      <w:r w:rsidRPr="00675AB3">
        <w:rPr>
          <w:rFonts w:cstheme="minorHAnsi"/>
          <w:bCs/>
          <w:i/>
          <w:iCs/>
          <w:lang w:val="en-US" w:eastAsia="zh-CN"/>
        </w:rPr>
        <w:t>, and F1/E1 interfaces [RAN3]</w:t>
      </w:r>
    </w:p>
    <w:p w14:paraId="651F53C3" w14:textId="77777777" w:rsidR="00374319" w:rsidRPr="00675AB3" w:rsidRDefault="00374319" w:rsidP="00374319">
      <w:pPr>
        <w:pStyle w:val="TAL"/>
        <w:jc w:val="both"/>
        <w:rPr>
          <w:rFonts w:cstheme="minorHAnsi"/>
          <w:sz w:val="22"/>
          <w:lang w:val="en-US" w:eastAsia="ja-JP"/>
        </w:rPr>
      </w:pPr>
    </w:p>
    <w:p w14:paraId="526F89B7" w14:textId="73F5D857" w:rsidR="00B92E80" w:rsidRPr="00C2723E" w:rsidRDefault="00374319" w:rsidP="0036536C">
      <w:pPr>
        <w:pStyle w:val="TAL"/>
        <w:rPr>
          <w:rFonts w:cstheme="minorHAnsi"/>
          <w:sz w:val="22"/>
          <w:lang w:val="en-US" w:eastAsia="ja-JP"/>
        </w:rPr>
      </w:pPr>
      <w:r w:rsidRPr="00675AB3">
        <w:rPr>
          <w:rFonts w:cstheme="minorHAnsi"/>
          <w:sz w:val="22"/>
          <w:lang w:val="en-US" w:eastAsia="ja-JP"/>
        </w:rPr>
        <w:t xml:space="preserve">Data collection for mobility enhancement optimization is included among the objectives. Already in Rel-16 one of the WIs was about E-UTRAN and NR Mobility Enhancements putting forward the concept of CHO. Thus, SON related optimization for CHO can be henceforth studied. </w:t>
      </w:r>
      <w:bookmarkStart w:id="1" w:name="_Hlk48806907"/>
      <w:r w:rsidR="00403817" w:rsidRPr="00675AB3">
        <w:rPr>
          <w:rFonts w:cstheme="minorHAnsi"/>
          <w:b/>
          <w:color w:val="00B050"/>
          <w:szCs w:val="32"/>
          <w:lang w:val="en-GB"/>
        </w:rPr>
        <w:t xml:space="preserve"> </w:t>
      </w:r>
      <w:bookmarkEnd w:id="1"/>
      <w:r w:rsidR="00C2723E">
        <w:rPr>
          <w:rFonts w:cstheme="minorHAnsi"/>
          <w:b/>
          <w:color w:val="00B050"/>
          <w:szCs w:val="32"/>
          <w:lang w:val="en-GB"/>
        </w:rPr>
        <w:br/>
      </w:r>
    </w:p>
    <w:p w14:paraId="23622F7B" w14:textId="77777777" w:rsidR="00374319" w:rsidRPr="00675AB3" w:rsidRDefault="00374319" w:rsidP="00374319">
      <w:pPr>
        <w:pStyle w:val="TAL"/>
        <w:jc w:val="both"/>
        <w:rPr>
          <w:rFonts w:cstheme="minorHAnsi"/>
          <w:bCs/>
          <w:sz w:val="22"/>
          <w:lang w:val="en-US"/>
        </w:rPr>
      </w:pPr>
      <w:r w:rsidRPr="00675AB3">
        <w:rPr>
          <w:rFonts w:cstheme="minorHAnsi"/>
          <w:sz w:val="22"/>
          <w:lang w:val="en-US" w:eastAsia="ja-JP"/>
        </w:rPr>
        <w:t xml:space="preserve">In RAN3#109 </w:t>
      </w:r>
      <w:r w:rsidRPr="00675AB3">
        <w:rPr>
          <w:rFonts w:cstheme="minorHAnsi"/>
          <w:bCs/>
          <w:sz w:val="22"/>
          <w:lang w:val="en-US"/>
        </w:rPr>
        <w:t>online meeting following agreements have been made:</w:t>
      </w:r>
    </w:p>
    <w:p w14:paraId="46D5B000" w14:textId="77777777" w:rsidR="00403817" w:rsidRPr="00675AB3" w:rsidRDefault="00403817" w:rsidP="00055FBA">
      <w:pPr>
        <w:pStyle w:val="ListParagraph"/>
        <w:widowControl w:val="0"/>
        <w:numPr>
          <w:ilvl w:val="0"/>
          <w:numId w:val="26"/>
        </w:numPr>
        <w:spacing w:after="0"/>
        <w:ind w:left="567" w:hanging="283"/>
        <w:rPr>
          <w:rFonts w:cstheme="minorHAnsi"/>
          <w:b/>
          <w:color w:val="00B050"/>
          <w:szCs w:val="32"/>
          <w:lang w:val="en-GB"/>
        </w:rPr>
      </w:pPr>
      <w:r w:rsidRPr="00675AB3">
        <w:rPr>
          <w:rFonts w:cstheme="minorHAnsi"/>
          <w:b/>
          <w:color w:val="00B050"/>
          <w:szCs w:val="32"/>
          <w:lang w:val="en-GB"/>
        </w:rPr>
        <w:t xml:space="preserve">FFS whether CHO specific failure types are needed. The existing definitions of too late handover /too early handover/ handover to wrong cell are the starting point for further study. </w:t>
      </w:r>
    </w:p>
    <w:p w14:paraId="0ECDBE61" w14:textId="77777777" w:rsidR="00403817" w:rsidRPr="00675AB3" w:rsidRDefault="00403817" w:rsidP="00055FBA">
      <w:pPr>
        <w:pStyle w:val="ListParagraph"/>
        <w:widowControl w:val="0"/>
        <w:numPr>
          <w:ilvl w:val="0"/>
          <w:numId w:val="26"/>
        </w:numPr>
        <w:spacing w:after="0"/>
        <w:ind w:left="567" w:hanging="283"/>
        <w:rPr>
          <w:rFonts w:cstheme="minorHAnsi"/>
          <w:b/>
          <w:color w:val="00B050"/>
          <w:szCs w:val="32"/>
          <w:lang w:val="en-GB"/>
        </w:rPr>
      </w:pPr>
      <w:r w:rsidRPr="00675AB3">
        <w:rPr>
          <w:rFonts w:cstheme="minorHAnsi"/>
          <w:b/>
          <w:color w:val="00B050"/>
          <w:szCs w:val="32"/>
          <w:lang w:val="en-GB"/>
        </w:rPr>
        <w:t xml:space="preserve">From RAN3 point of view, in order to support MRO for CHO, more information is needed </w:t>
      </w:r>
      <w:r w:rsidRPr="00675AB3">
        <w:rPr>
          <w:rFonts w:cstheme="minorHAnsi"/>
          <w:b/>
          <w:color w:val="00B050"/>
          <w:szCs w:val="32"/>
          <w:lang w:val="en-GB"/>
        </w:rPr>
        <w:lastRenderedPageBreak/>
        <w:t>from UE. (FFS on the details).</w:t>
      </w:r>
    </w:p>
    <w:p w14:paraId="3DED84E4" w14:textId="52AB8084" w:rsidR="00374319" w:rsidRPr="00675AB3" w:rsidRDefault="00403817" w:rsidP="00055FBA">
      <w:pPr>
        <w:pStyle w:val="ListParagraph"/>
        <w:widowControl w:val="0"/>
        <w:numPr>
          <w:ilvl w:val="0"/>
          <w:numId w:val="26"/>
        </w:numPr>
        <w:spacing w:after="0"/>
        <w:ind w:left="567" w:hanging="283"/>
        <w:rPr>
          <w:rFonts w:cstheme="minorHAnsi"/>
          <w:b/>
          <w:color w:val="00B050"/>
          <w:szCs w:val="32"/>
          <w:lang w:val="en-GB"/>
        </w:rPr>
      </w:pPr>
      <w:r w:rsidRPr="00675AB3">
        <w:rPr>
          <w:rFonts w:cstheme="minorHAnsi"/>
          <w:b/>
          <w:color w:val="00B050"/>
          <w:szCs w:val="32"/>
          <w:lang w:val="en-GB"/>
        </w:rPr>
        <w:t xml:space="preserve">Study the contents of the RLF INDICATION or HANDOVER REPORT message to support MRO enhancements for CHO. In order to progress in this </w:t>
      </w:r>
      <w:r w:rsidR="006659D2" w:rsidRPr="00675AB3">
        <w:rPr>
          <w:rFonts w:cstheme="minorHAnsi"/>
          <w:b/>
          <w:color w:val="00B050"/>
          <w:szCs w:val="32"/>
          <w:lang w:val="en-GB"/>
        </w:rPr>
        <w:t>area,</w:t>
      </w:r>
      <w:r w:rsidRPr="00675AB3">
        <w:rPr>
          <w:rFonts w:cstheme="minorHAnsi"/>
          <w:b/>
          <w:color w:val="00B050"/>
          <w:szCs w:val="32"/>
          <w:lang w:val="en-GB"/>
        </w:rPr>
        <w:t xml:space="preserve"> it is necessary to converge on the CHO failure case definition.</w:t>
      </w:r>
    </w:p>
    <w:p w14:paraId="7E723B2D" w14:textId="77777777" w:rsidR="000C4738" w:rsidRPr="00675AB3" w:rsidRDefault="000C4738" w:rsidP="000C4738">
      <w:pPr>
        <w:pStyle w:val="ListParagraph"/>
        <w:widowControl w:val="0"/>
        <w:spacing w:after="0"/>
        <w:rPr>
          <w:rFonts w:cstheme="minorHAnsi"/>
          <w:b/>
          <w:color w:val="00B050"/>
          <w:szCs w:val="32"/>
          <w:lang w:val="en-GB"/>
        </w:rPr>
      </w:pPr>
    </w:p>
    <w:p w14:paraId="6B2AB515" w14:textId="47E6C7AE" w:rsidR="00675AB3" w:rsidRPr="00675AB3" w:rsidRDefault="00675AB3" w:rsidP="00675AB3">
      <w:pPr>
        <w:rPr>
          <w:rFonts w:eastAsia="DengXian" w:cstheme="minorHAnsi"/>
          <w:lang w:val="en-US" w:eastAsia="zh-CN"/>
        </w:rPr>
      </w:pPr>
      <w:r w:rsidRPr="00675AB3">
        <w:rPr>
          <w:rFonts w:eastAsia="DengXian" w:cstheme="minorHAnsi"/>
          <w:lang w:val="en-US" w:eastAsia="zh-CN"/>
        </w:rPr>
        <w:t>The agreement on MRO for CHO in RAN3#110e</w:t>
      </w:r>
      <w:r w:rsidR="00B8586F">
        <w:rPr>
          <w:rFonts w:eastAsia="DengXian" w:cstheme="minorHAnsi"/>
          <w:lang w:val="en-US" w:eastAsia="zh-CN"/>
        </w:rPr>
        <w:t xml:space="preserve"> meeting</w:t>
      </w:r>
      <w:r w:rsidRPr="00675AB3">
        <w:rPr>
          <w:rFonts w:eastAsia="DengXian" w:cstheme="minorHAnsi"/>
          <w:lang w:val="en-US" w:eastAsia="zh-CN"/>
        </w:rPr>
        <w:t>:</w:t>
      </w:r>
    </w:p>
    <w:p w14:paraId="6071DFDC" w14:textId="7156CB34"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 xml:space="preserve">Cover CHO failure </w:t>
      </w:r>
      <w:r w:rsidR="00B90B52" w:rsidRPr="00675AB3">
        <w:rPr>
          <w:rFonts w:cstheme="minorHAnsi"/>
          <w:b/>
          <w:bCs/>
          <w:color w:val="00B050"/>
          <w:lang w:val="en-US"/>
        </w:rPr>
        <w:t>scenarios:</w:t>
      </w:r>
      <w:r w:rsidRPr="00675AB3">
        <w:rPr>
          <w:rFonts w:cstheme="minorHAnsi"/>
          <w:b/>
          <w:bCs/>
          <w:color w:val="00B050"/>
          <w:lang w:val="en-US"/>
        </w:rPr>
        <w:t xml:space="preserve"> whether to define CHO specific failure types or reuse the existing failure types with some necessary update is FFS.</w:t>
      </w:r>
    </w:p>
    <w:p w14:paraId="0BA5F73B" w14:textId="77777777"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CHO recovery procedure is considered in the definition of failure types and/or failure types detection.</w:t>
      </w:r>
    </w:p>
    <w:p w14:paraId="790A5305" w14:textId="15F3CB15"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 xml:space="preserve">At least the following CHO failure scenarios need to be considered: </w:t>
      </w:r>
      <w:r w:rsidR="00B90B52">
        <w:rPr>
          <w:rFonts w:cstheme="minorHAnsi"/>
          <w:b/>
          <w:bCs/>
          <w:color w:val="00B050"/>
          <w:lang w:val="en-US"/>
        </w:rPr>
        <w:t>“</w:t>
      </w:r>
      <w:r w:rsidRPr="00675AB3">
        <w:rPr>
          <w:rFonts w:cstheme="minorHAnsi"/>
          <w:b/>
          <w:bCs/>
          <w:color w:val="00B050"/>
          <w:lang w:val="en-US"/>
        </w:rPr>
        <w:t>Too Late CHO Execution</w:t>
      </w:r>
      <w:r w:rsidR="00B90B52">
        <w:rPr>
          <w:rFonts w:cstheme="minorHAnsi"/>
          <w:b/>
          <w:bCs/>
          <w:color w:val="00B050"/>
          <w:lang w:val="en-US"/>
        </w:rPr>
        <w:t>”</w:t>
      </w:r>
      <w:r w:rsidR="00B90B52" w:rsidRPr="00675AB3">
        <w:rPr>
          <w:rFonts w:cstheme="minorHAnsi"/>
          <w:b/>
          <w:bCs/>
          <w:color w:val="00B050"/>
          <w:lang w:val="en-US"/>
        </w:rPr>
        <w:t xml:space="preserve">, </w:t>
      </w:r>
      <w:r w:rsidR="00B90B52">
        <w:rPr>
          <w:rFonts w:cstheme="minorHAnsi"/>
          <w:b/>
          <w:bCs/>
          <w:color w:val="00B050"/>
          <w:lang w:val="en-US"/>
        </w:rPr>
        <w:t>“</w:t>
      </w:r>
      <w:r w:rsidRPr="00675AB3">
        <w:rPr>
          <w:rFonts w:cstheme="minorHAnsi"/>
          <w:b/>
          <w:bCs/>
          <w:color w:val="00B050"/>
          <w:lang w:val="en-US"/>
        </w:rPr>
        <w:t>Too early CHO Execution</w:t>
      </w:r>
      <w:r w:rsidR="00B90B52">
        <w:rPr>
          <w:rFonts w:cstheme="minorHAnsi"/>
          <w:b/>
          <w:bCs/>
          <w:color w:val="00B050"/>
          <w:lang w:val="en-US"/>
        </w:rPr>
        <w:t>”</w:t>
      </w:r>
      <w:r w:rsidRPr="00675AB3">
        <w:rPr>
          <w:rFonts w:cstheme="minorHAnsi"/>
          <w:b/>
          <w:bCs/>
          <w:color w:val="00B050"/>
          <w:lang w:val="en-US"/>
        </w:rPr>
        <w:t xml:space="preserve">, and </w:t>
      </w:r>
      <w:r w:rsidR="00B90B52">
        <w:rPr>
          <w:rFonts w:cstheme="minorHAnsi"/>
          <w:b/>
          <w:bCs/>
          <w:color w:val="00B050"/>
          <w:lang w:val="en-US"/>
        </w:rPr>
        <w:t>“</w:t>
      </w:r>
      <w:r w:rsidRPr="00675AB3">
        <w:rPr>
          <w:rFonts w:cstheme="minorHAnsi"/>
          <w:b/>
          <w:bCs/>
          <w:color w:val="00B050"/>
          <w:lang w:val="en-US"/>
        </w:rPr>
        <w:t>CHO to Wrong Cell</w:t>
      </w:r>
      <w:r w:rsidR="00B90B52">
        <w:rPr>
          <w:rFonts w:cstheme="minorHAnsi"/>
          <w:b/>
          <w:bCs/>
          <w:color w:val="00B050"/>
          <w:lang w:val="en-US"/>
        </w:rPr>
        <w:t>”</w:t>
      </w:r>
      <w:r w:rsidRPr="00675AB3">
        <w:rPr>
          <w:rFonts w:cstheme="minorHAnsi"/>
          <w:b/>
          <w:bCs/>
          <w:color w:val="00B050"/>
          <w:lang w:val="en-US"/>
        </w:rPr>
        <w:t xml:space="preserve">.  </w:t>
      </w:r>
      <w:r w:rsidR="00B90B52">
        <w:rPr>
          <w:rFonts w:cstheme="minorHAnsi"/>
          <w:b/>
          <w:bCs/>
          <w:color w:val="00B050"/>
          <w:lang w:val="en-US"/>
        </w:rPr>
        <w:br/>
      </w:r>
      <w:r w:rsidRPr="00675AB3">
        <w:rPr>
          <w:rFonts w:cstheme="minorHAnsi"/>
          <w:b/>
          <w:bCs/>
          <w:color w:val="00B050"/>
          <w:lang w:val="en-US"/>
        </w:rPr>
        <w:t xml:space="preserve">FFS on how CHO recovery applies to legacy </w:t>
      </w:r>
      <w:proofErr w:type="spellStart"/>
      <w:r w:rsidRPr="00675AB3">
        <w:rPr>
          <w:rFonts w:cstheme="minorHAnsi"/>
          <w:b/>
          <w:bCs/>
          <w:color w:val="00B050"/>
          <w:lang w:val="en-US"/>
        </w:rPr>
        <w:t>HOs.</w:t>
      </w:r>
      <w:proofErr w:type="spellEnd"/>
      <w:r w:rsidRPr="00675AB3">
        <w:rPr>
          <w:rFonts w:cstheme="minorHAnsi"/>
          <w:b/>
          <w:bCs/>
          <w:color w:val="00B050"/>
          <w:lang w:val="en-US"/>
        </w:rPr>
        <w:t xml:space="preserve"> FFS on other failure scenarios.</w:t>
      </w:r>
    </w:p>
    <w:p w14:paraId="1C1FD6B0" w14:textId="77777777"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UE reports the time elapsed since CHO execution until connection failure to network (LS to RAN2).</w:t>
      </w:r>
    </w:p>
    <w:p w14:paraId="0C7BD8C2" w14:textId="51A3A3B4" w:rsidR="00675AB3" w:rsidRPr="00675AB3" w:rsidRDefault="001B1F9E" w:rsidP="00055FBA">
      <w:pPr>
        <w:pStyle w:val="ListParagraph"/>
        <w:numPr>
          <w:ilvl w:val="0"/>
          <w:numId w:val="30"/>
        </w:numPr>
        <w:spacing w:after="120"/>
        <w:ind w:left="567" w:hanging="283"/>
        <w:rPr>
          <w:rFonts w:cstheme="minorHAnsi"/>
          <w:b/>
          <w:bCs/>
          <w:color w:val="00B050"/>
          <w:lang w:val="en-US"/>
        </w:rPr>
      </w:pPr>
      <w:r>
        <w:rPr>
          <w:rFonts w:cstheme="minorHAnsi"/>
          <w:b/>
          <w:bCs/>
          <w:color w:val="00B050"/>
          <w:lang w:val="en-US"/>
        </w:rPr>
        <w:t>T</w:t>
      </w:r>
      <w:r w:rsidR="00675AB3" w:rsidRPr="00675AB3">
        <w:rPr>
          <w:rFonts w:cstheme="minorHAnsi"/>
          <w:b/>
          <w:bCs/>
          <w:color w:val="00B050"/>
          <w:lang w:val="en-US"/>
        </w:rPr>
        <w:t>he source node needs to know the candidate cell list and CHO execution condition(s). It is FFS on how the source node knows these information</w:t>
      </w:r>
    </w:p>
    <w:p w14:paraId="06375482" w14:textId="1AA02FF5" w:rsidR="00675AB3" w:rsidRPr="00675AB3" w:rsidRDefault="00284439" w:rsidP="00055FBA">
      <w:pPr>
        <w:pStyle w:val="ListParagraph"/>
        <w:numPr>
          <w:ilvl w:val="0"/>
          <w:numId w:val="30"/>
        </w:numPr>
        <w:spacing w:after="120"/>
        <w:ind w:left="567" w:hanging="283"/>
        <w:rPr>
          <w:rFonts w:cstheme="minorHAnsi"/>
          <w:b/>
          <w:bCs/>
          <w:color w:val="00B050"/>
          <w:lang w:val="en-US"/>
        </w:rPr>
      </w:pPr>
      <w:r>
        <w:rPr>
          <w:rFonts w:cstheme="minorHAnsi"/>
          <w:b/>
          <w:bCs/>
          <w:color w:val="00B050"/>
          <w:lang w:val="en-US"/>
        </w:rPr>
        <w:t>I</w:t>
      </w:r>
      <w:r w:rsidR="00675AB3" w:rsidRPr="00675AB3">
        <w:rPr>
          <w:rFonts w:cstheme="minorHAnsi"/>
          <w:b/>
          <w:bCs/>
          <w:color w:val="00B050"/>
          <w:lang w:val="en-US"/>
        </w:rPr>
        <w:t>f UE has experienced failure twice, UE reports information related with the two failures (LS to RAN2 for confirmation)</w:t>
      </w:r>
    </w:p>
    <w:p w14:paraId="13B1C463" w14:textId="77777777"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Data forwarding enhancements on HO to wrong cell is de-prioritized in this WI</w:t>
      </w:r>
    </w:p>
    <w:p w14:paraId="4226A006" w14:textId="3D56C640" w:rsidR="00D878EA"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Resource optimization for Conditional Handover is FFS.</w:t>
      </w:r>
    </w:p>
    <w:p w14:paraId="5E6E5564" w14:textId="39D9896F" w:rsidR="00055FBA" w:rsidRPr="00055FBA" w:rsidRDefault="00055FBA" w:rsidP="00055FBA">
      <w:pPr>
        <w:rPr>
          <w:rFonts w:eastAsia="DengXian"/>
          <w:lang w:val="en-US" w:eastAsia="zh-CN"/>
        </w:rPr>
      </w:pPr>
      <w:r w:rsidRPr="00E1776D">
        <w:rPr>
          <w:rFonts w:eastAsia="DengXian" w:cstheme="minorHAnsi"/>
          <w:lang w:val="en-US" w:eastAsia="zh-CN"/>
        </w:rPr>
        <w:t>The agreement on MRO for CHO in RAN3#11</w:t>
      </w:r>
      <w:r>
        <w:rPr>
          <w:rFonts w:eastAsia="DengXian" w:cstheme="minorHAnsi"/>
          <w:lang w:val="en-US" w:eastAsia="zh-CN"/>
        </w:rPr>
        <w:t>1</w:t>
      </w:r>
      <w:r w:rsidRPr="00E1776D">
        <w:rPr>
          <w:rFonts w:eastAsia="DengXian" w:cstheme="minorHAnsi"/>
          <w:lang w:val="en-US" w:eastAsia="zh-CN"/>
        </w:rPr>
        <w:t>e meeting:</w:t>
      </w:r>
    </w:p>
    <w:p w14:paraId="49CED24A" w14:textId="77777777" w:rsidR="00055FBA" w:rsidRPr="00055FBA" w:rsidRDefault="00055FBA" w:rsidP="00055FBA">
      <w:pPr>
        <w:pStyle w:val="ListParagraph"/>
        <w:numPr>
          <w:ilvl w:val="0"/>
          <w:numId w:val="30"/>
        </w:numPr>
        <w:ind w:left="567" w:hanging="283"/>
        <w:rPr>
          <w:b/>
          <w:bCs/>
          <w:color w:val="00B050"/>
        </w:rPr>
      </w:pPr>
      <w:r w:rsidRPr="00055FBA">
        <w:rPr>
          <w:b/>
          <w:bCs/>
          <w:color w:val="00B050"/>
          <w:lang w:val="en-US"/>
        </w:rPr>
        <w:t xml:space="preserve">For too late CHO, case 1, 2 and 3 will be considered, and case 4 and 6 will not be considered. </w:t>
      </w:r>
      <w:r w:rsidRPr="00055FBA">
        <w:rPr>
          <w:b/>
          <w:bCs/>
          <w:color w:val="00B050"/>
        </w:rPr>
        <w:t>FFS on case 5.</w:t>
      </w:r>
    </w:p>
    <w:p w14:paraId="1E664F7B" w14:textId="77777777" w:rsidR="00055FBA" w:rsidRPr="00055FBA" w:rsidRDefault="00055FBA" w:rsidP="00055FBA">
      <w:pPr>
        <w:pStyle w:val="ListParagraph"/>
        <w:numPr>
          <w:ilvl w:val="0"/>
          <w:numId w:val="30"/>
        </w:numPr>
        <w:ind w:left="567" w:hanging="283"/>
        <w:rPr>
          <w:b/>
          <w:bCs/>
          <w:color w:val="00B050"/>
        </w:rPr>
      </w:pPr>
      <w:r w:rsidRPr="00055FBA">
        <w:rPr>
          <w:b/>
          <w:bCs/>
          <w:color w:val="00B050"/>
          <w:lang w:val="en-US"/>
        </w:rPr>
        <w:t xml:space="preserve">For too early CHO, case 1 and 2 will be considered. </w:t>
      </w:r>
      <w:r w:rsidRPr="00055FBA">
        <w:rPr>
          <w:b/>
          <w:bCs/>
          <w:color w:val="00B050"/>
        </w:rPr>
        <w:t>FFS on case 3 and 4.</w:t>
      </w:r>
    </w:p>
    <w:p w14:paraId="5603D90E" w14:textId="77777777" w:rsidR="00055FBA" w:rsidRPr="00055FBA" w:rsidRDefault="00055FBA" w:rsidP="00055FBA">
      <w:pPr>
        <w:pStyle w:val="ListParagraph"/>
        <w:numPr>
          <w:ilvl w:val="0"/>
          <w:numId w:val="30"/>
        </w:numPr>
        <w:ind w:left="567" w:hanging="283"/>
        <w:rPr>
          <w:b/>
          <w:bCs/>
          <w:color w:val="00B050"/>
          <w:lang w:val="en-US"/>
        </w:rPr>
      </w:pPr>
      <w:r w:rsidRPr="00055FBA">
        <w:rPr>
          <w:b/>
          <w:bCs/>
          <w:color w:val="00B050"/>
          <w:lang w:val="en-US"/>
        </w:rPr>
        <w:t>For CHO to wrong cell, case 1-5 will be considered.</w:t>
      </w:r>
    </w:p>
    <w:p w14:paraId="5DF7ECEB" w14:textId="4E5DA101" w:rsidR="00E1776D" w:rsidRPr="00055FBA" w:rsidRDefault="00055FBA" w:rsidP="00055FBA">
      <w:pPr>
        <w:pStyle w:val="ListParagraph"/>
        <w:numPr>
          <w:ilvl w:val="0"/>
          <w:numId w:val="30"/>
        </w:numPr>
        <w:ind w:left="567" w:hanging="283"/>
        <w:rPr>
          <w:b/>
          <w:bCs/>
          <w:color w:val="00B050"/>
          <w:lang w:val="en-US"/>
        </w:rPr>
      </w:pPr>
      <w:r w:rsidRPr="00055FBA">
        <w:rPr>
          <w:b/>
          <w:bCs/>
          <w:color w:val="00B050"/>
          <w:lang w:val="en-US"/>
        </w:rPr>
        <w:t>It is FFS whether the cases for mixed HO/CHO to wrong cell should be deprioritized.</w:t>
      </w:r>
    </w:p>
    <w:p w14:paraId="7B139C7E" w14:textId="78F67EB3" w:rsidR="00E1776D" w:rsidRDefault="00E1776D" w:rsidP="00E1776D">
      <w:pPr>
        <w:rPr>
          <w:rFonts w:eastAsia="DengXian" w:cstheme="minorHAnsi"/>
          <w:lang w:val="en-US" w:eastAsia="zh-CN"/>
        </w:rPr>
      </w:pPr>
      <w:r w:rsidRPr="00E1776D">
        <w:rPr>
          <w:rFonts w:eastAsia="DengXian" w:cstheme="minorHAnsi"/>
          <w:lang w:val="en-US" w:eastAsia="zh-CN"/>
        </w:rPr>
        <w:t>The agreement on MRO for CHO in RAN3#11</w:t>
      </w:r>
      <w:r>
        <w:rPr>
          <w:rFonts w:eastAsia="DengXian" w:cstheme="minorHAnsi"/>
          <w:lang w:val="en-US" w:eastAsia="zh-CN"/>
        </w:rPr>
        <w:t>2</w:t>
      </w:r>
      <w:r w:rsidRPr="00E1776D">
        <w:rPr>
          <w:rFonts w:eastAsia="DengXian" w:cstheme="minorHAnsi"/>
          <w:lang w:val="en-US" w:eastAsia="zh-CN"/>
        </w:rPr>
        <w:t>e meeting:</w:t>
      </w:r>
    </w:p>
    <w:p w14:paraId="4291DB21" w14:textId="5A1FE0A2" w:rsidR="00055FBA" w:rsidRPr="00055FBA" w:rsidRDefault="00055FBA" w:rsidP="00055FBA">
      <w:pPr>
        <w:pStyle w:val="ListParagraph"/>
        <w:numPr>
          <w:ilvl w:val="0"/>
          <w:numId w:val="36"/>
        </w:numPr>
        <w:ind w:left="567" w:hanging="283"/>
        <w:rPr>
          <w:b/>
          <w:bCs/>
          <w:color w:val="00B050"/>
          <w:lang w:val="en-US"/>
        </w:rPr>
      </w:pPr>
      <w:r w:rsidRPr="00055FBA">
        <w:rPr>
          <w:b/>
          <w:bCs/>
          <w:color w:val="00B050"/>
          <w:lang w:val="en-US"/>
        </w:rPr>
        <w:t>For too early CHO, case 3 and case 4 will not be considered.</w:t>
      </w:r>
    </w:p>
    <w:p w14:paraId="709057D4" w14:textId="663AF2ED" w:rsidR="00055FBA" w:rsidRPr="00055FBA" w:rsidRDefault="00055FBA" w:rsidP="00055FBA">
      <w:pPr>
        <w:pStyle w:val="ListParagraph"/>
        <w:numPr>
          <w:ilvl w:val="0"/>
          <w:numId w:val="36"/>
        </w:numPr>
        <w:ind w:left="567" w:hanging="283"/>
        <w:rPr>
          <w:b/>
          <w:bCs/>
          <w:color w:val="00B050"/>
          <w:lang w:val="en-US"/>
        </w:rPr>
      </w:pPr>
      <w:r w:rsidRPr="00055FBA">
        <w:rPr>
          <w:b/>
          <w:bCs/>
          <w:color w:val="00B050"/>
          <w:lang w:val="en-US"/>
        </w:rPr>
        <w:t>For mixed HO/CHO to wrong cell, case 6-10 are deprioritized</w:t>
      </w:r>
    </w:p>
    <w:p w14:paraId="45004CA8" w14:textId="3CF01F76" w:rsidR="003B0571" w:rsidRPr="00055FBA" w:rsidRDefault="00055FBA" w:rsidP="00055FBA">
      <w:pPr>
        <w:pStyle w:val="ListParagraph"/>
        <w:numPr>
          <w:ilvl w:val="0"/>
          <w:numId w:val="36"/>
        </w:numPr>
        <w:ind w:left="567" w:hanging="283"/>
        <w:rPr>
          <w:b/>
          <w:bCs/>
          <w:color w:val="00B050"/>
          <w:lang w:val="en-US"/>
        </w:rPr>
      </w:pPr>
      <w:r w:rsidRPr="00055FBA">
        <w:rPr>
          <w:b/>
          <w:bCs/>
          <w:color w:val="00B050"/>
          <w:lang w:val="en-US"/>
        </w:rPr>
        <w:t>WA: Reuse FAILURE INDICATION message and HANDOVER REPORT message to transfer failure related information for CHO.</w:t>
      </w:r>
    </w:p>
    <w:p w14:paraId="37BFBBFE" w14:textId="66484603" w:rsidR="00601CE7" w:rsidRDefault="00601CE7" w:rsidP="00601CE7">
      <w:pPr>
        <w:pStyle w:val="Heading2"/>
        <w:tabs>
          <w:tab w:val="clear" w:pos="3978"/>
          <w:tab w:val="num" w:pos="576"/>
        </w:tabs>
        <w:ind w:left="576"/>
        <w:rPr>
          <w:rFonts w:asciiTheme="minorHAnsi" w:hAnsiTheme="minorHAnsi" w:cstheme="minorHAnsi"/>
          <w:lang w:val="en-US"/>
        </w:rPr>
      </w:pPr>
      <w:r>
        <w:rPr>
          <w:rFonts w:asciiTheme="minorHAnsi" w:hAnsiTheme="minorHAnsi" w:cstheme="minorHAnsi"/>
          <w:lang w:val="en-US"/>
        </w:rPr>
        <w:t>Failure scenarios and Types</w:t>
      </w:r>
    </w:p>
    <w:p w14:paraId="5DED6596" w14:textId="57110C6F" w:rsidR="00055FBA" w:rsidRDefault="00055FBA" w:rsidP="005F4D85">
      <w:pPr>
        <w:pStyle w:val="BodyText"/>
        <w:rPr>
          <w:lang w:val="en-US"/>
        </w:rPr>
      </w:pPr>
      <w:r>
        <w:rPr>
          <w:lang w:val="en-US"/>
        </w:rPr>
        <w:t xml:space="preserve">Considering agreements from RAN3 meetings (110, 111, 112) no further discussions on failure scenarios are needed. From our view, the failure scenarios that were discussed in RAN3 are aligned with RAN2 and cover all possible failure cases for CHO. </w:t>
      </w:r>
    </w:p>
    <w:p w14:paraId="724865E9" w14:textId="64494B30" w:rsidR="00055FBA" w:rsidRDefault="00055FBA" w:rsidP="00055FBA">
      <w:pPr>
        <w:pStyle w:val="Proposal"/>
        <w:numPr>
          <w:ilvl w:val="0"/>
          <w:numId w:val="4"/>
        </w:numPr>
        <w:tabs>
          <w:tab w:val="clear" w:pos="1304"/>
        </w:tabs>
        <w:spacing w:line="256" w:lineRule="auto"/>
        <w:ind w:left="1701" w:hanging="1701"/>
        <w:jc w:val="both"/>
        <w:rPr>
          <w:rFonts w:cstheme="minorHAnsi"/>
          <w:lang w:val="en-US"/>
        </w:rPr>
      </w:pPr>
      <w:bookmarkStart w:id="2" w:name="_Toc76990420"/>
      <w:r>
        <w:rPr>
          <w:rFonts w:cstheme="minorHAnsi"/>
          <w:lang w:val="en-US" w:eastAsia="zh-CN"/>
        </w:rPr>
        <w:t>RAN3 to assume that no further discussion on failure cases is needed.</w:t>
      </w:r>
      <w:bookmarkEnd w:id="2"/>
    </w:p>
    <w:p w14:paraId="5E7AA0CA" w14:textId="77777777" w:rsidR="00055FBA" w:rsidRPr="004B62FF" w:rsidRDefault="00055FBA" w:rsidP="00055FBA">
      <w:pPr>
        <w:rPr>
          <w:lang w:val="en-US"/>
        </w:rPr>
      </w:pPr>
      <w:r w:rsidRPr="004B62FF">
        <w:rPr>
          <w:lang w:val="en-US"/>
        </w:rPr>
        <w:t xml:space="preserve">In order to provide a </w:t>
      </w:r>
      <w:r>
        <w:rPr>
          <w:lang w:val="en-US"/>
        </w:rPr>
        <w:t>simple</w:t>
      </w:r>
      <w:r w:rsidRPr="004B62FF">
        <w:rPr>
          <w:lang w:val="en-US"/>
        </w:rPr>
        <w:t xml:space="preserve"> solution and avoid confusion, we propose to</w:t>
      </w:r>
      <w:r>
        <w:rPr>
          <w:lang w:val="en-US"/>
        </w:rPr>
        <w:t xml:space="preserve"> improve</w:t>
      </w:r>
      <w:r w:rsidRPr="004B62FF">
        <w:rPr>
          <w:lang w:val="en-US"/>
        </w:rPr>
        <w:t xml:space="preserve"> defin</w:t>
      </w:r>
      <w:r>
        <w:rPr>
          <w:lang w:val="en-US"/>
        </w:rPr>
        <w:t>itions</w:t>
      </w:r>
      <w:r w:rsidRPr="004B62FF">
        <w:rPr>
          <w:lang w:val="en-US"/>
        </w:rPr>
        <w:t xml:space="preserve"> </w:t>
      </w:r>
      <w:r>
        <w:rPr>
          <w:lang w:val="en-US"/>
        </w:rPr>
        <w:t>of the</w:t>
      </w:r>
      <w:r w:rsidRPr="004B62FF">
        <w:rPr>
          <w:lang w:val="en-US"/>
        </w:rPr>
        <w:t xml:space="preserve"> failure types for CHO.</w:t>
      </w:r>
    </w:p>
    <w:p w14:paraId="4416E893" w14:textId="6C504D96" w:rsidR="00055FBA" w:rsidRPr="002A77B0" w:rsidRDefault="00055FBA" w:rsidP="005F4D85">
      <w:pPr>
        <w:pStyle w:val="Proposal"/>
        <w:numPr>
          <w:ilvl w:val="0"/>
          <w:numId w:val="4"/>
        </w:numPr>
        <w:tabs>
          <w:tab w:val="clear" w:pos="1304"/>
        </w:tabs>
        <w:spacing w:line="256" w:lineRule="auto"/>
        <w:ind w:left="1701" w:hanging="1701"/>
        <w:jc w:val="both"/>
        <w:rPr>
          <w:rFonts w:cstheme="minorHAnsi"/>
          <w:lang w:val="en-US"/>
        </w:rPr>
      </w:pPr>
      <w:bookmarkStart w:id="3" w:name="_Toc76990421"/>
      <w:r w:rsidRPr="00675AB3">
        <w:rPr>
          <w:rFonts w:cstheme="minorHAnsi"/>
          <w:lang w:val="en-US" w:eastAsia="zh-CN"/>
        </w:rPr>
        <w:t xml:space="preserve">It is proposed that RAN3 </w:t>
      </w:r>
      <w:r>
        <w:rPr>
          <w:rFonts w:cstheme="minorHAnsi"/>
          <w:lang w:val="en-US" w:eastAsia="zh-CN"/>
        </w:rPr>
        <w:t>extends failure types in order to capture CHO related failure cases</w:t>
      </w:r>
      <w:bookmarkEnd w:id="3"/>
    </w:p>
    <w:p w14:paraId="07AD7BCD" w14:textId="190300AF" w:rsidR="00556817" w:rsidRPr="00675AB3" w:rsidRDefault="00690B60" w:rsidP="00571AEE">
      <w:pPr>
        <w:pStyle w:val="Heading2"/>
        <w:tabs>
          <w:tab w:val="clear" w:pos="3978"/>
          <w:tab w:val="num" w:pos="576"/>
        </w:tabs>
        <w:ind w:left="576"/>
        <w:rPr>
          <w:rFonts w:asciiTheme="minorHAnsi" w:hAnsiTheme="minorHAnsi" w:cstheme="minorHAnsi"/>
          <w:lang w:val="en-US"/>
        </w:rPr>
      </w:pPr>
      <w:r w:rsidRPr="00675AB3">
        <w:rPr>
          <w:rFonts w:asciiTheme="minorHAnsi" w:hAnsiTheme="minorHAnsi" w:cstheme="minorHAnsi"/>
          <w:lang w:val="en-US"/>
        </w:rPr>
        <w:lastRenderedPageBreak/>
        <w:t>Conditional HO parameters</w:t>
      </w:r>
    </w:p>
    <w:p w14:paraId="7D1EBF55" w14:textId="085B0C1D" w:rsidR="002265D3" w:rsidRPr="00766C0F" w:rsidRDefault="002265D3" w:rsidP="00766C0F">
      <w:pPr>
        <w:jc w:val="both"/>
        <w:rPr>
          <w:rFonts w:cstheme="minorHAnsi"/>
          <w:lang w:val="en-US"/>
        </w:rPr>
      </w:pPr>
      <w:r>
        <w:rPr>
          <w:lang w:val="en-US" w:eastAsia="zh-CN"/>
        </w:rPr>
        <w:t xml:space="preserve">However, the scenarios are important, but the main goal would be to define failure types and figure out what parameters and measurements are needed to efficiently perform MRO. </w:t>
      </w:r>
      <w:r w:rsidR="00766C0F">
        <w:rPr>
          <w:rFonts w:cstheme="minorHAnsi"/>
          <w:lang w:val="en-US"/>
        </w:rPr>
        <w:t>RAN2 actively discussing what parameters and measurements to include in the RLF-report based on the failure cases discussed in the previous section.</w:t>
      </w:r>
    </w:p>
    <w:p w14:paraId="78B6845E" w14:textId="4BF06E09" w:rsidR="001223CE" w:rsidRDefault="00FF76E0" w:rsidP="00FF76E0">
      <w:pPr>
        <w:pStyle w:val="Heading3"/>
      </w:pPr>
      <w:r>
        <w:t>Timers</w:t>
      </w:r>
    </w:p>
    <w:p w14:paraId="7BB1F38B" w14:textId="77777777" w:rsidR="001223CE" w:rsidRPr="00401925" w:rsidRDefault="005D3807" w:rsidP="006F20F8">
      <w:pPr>
        <w:jc w:val="both"/>
        <w:rPr>
          <w:rFonts w:cstheme="minorHAnsi"/>
          <w:lang w:val="en-US"/>
        </w:rPr>
      </w:pPr>
      <w:r w:rsidRPr="00401925">
        <w:rPr>
          <w:rFonts w:cstheme="minorHAnsi"/>
          <w:lang w:val="en-US"/>
        </w:rPr>
        <w:t>The c</w:t>
      </w:r>
      <w:r w:rsidR="00E60693" w:rsidRPr="00401925">
        <w:rPr>
          <w:rFonts w:cstheme="minorHAnsi"/>
          <w:lang w:val="en-US"/>
        </w:rPr>
        <w:t xml:space="preserve">omprehensive list of timers for CHO was discussed in RAN2 offline discussion in order to decide which timers should be included in the RLF-report. From our perspective, RAN3 should take into account the decisions made in RAN2 regarding the timers and their definitions to avoid doing unnecessary work and having agreements that can potentially conflict with RAN2 </w:t>
      </w:r>
      <w:r w:rsidR="0022090D" w:rsidRPr="00401925">
        <w:rPr>
          <w:rFonts w:cstheme="minorHAnsi"/>
          <w:lang w:val="en-US"/>
        </w:rPr>
        <w:t>agreements</w:t>
      </w:r>
      <w:r w:rsidR="00E60693" w:rsidRPr="00401925">
        <w:rPr>
          <w:rFonts w:cstheme="minorHAnsi"/>
          <w:lang w:val="en-US"/>
        </w:rPr>
        <w:t xml:space="preserve">. </w:t>
      </w:r>
    </w:p>
    <w:p w14:paraId="54C63976" w14:textId="74604E7E" w:rsidR="000E2A74" w:rsidRPr="00401925" w:rsidRDefault="00D9119C" w:rsidP="000E2A74">
      <w:pPr>
        <w:pStyle w:val="Observation"/>
        <w:spacing w:line="256" w:lineRule="auto"/>
        <w:ind w:left="1491" w:hanging="1491"/>
        <w:jc w:val="both"/>
        <w:rPr>
          <w:rFonts w:cstheme="minorHAnsi"/>
          <w:lang w:val="en-US"/>
        </w:rPr>
      </w:pPr>
      <w:bookmarkStart w:id="4" w:name="_Toc47036688"/>
      <w:bookmarkStart w:id="5" w:name="_Toc69800925"/>
      <w:bookmarkStart w:id="6" w:name="_Toc69802283"/>
      <w:bookmarkStart w:id="7" w:name="_Toc69975843"/>
      <w:bookmarkStart w:id="8" w:name="_Toc71030078"/>
      <w:bookmarkStart w:id="9" w:name="_Toc76990418"/>
      <w:r w:rsidRPr="00401925">
        <w:rPr>
          <w:rFonts w:cstheme="minorHAnsi"/>
          <w:lang w:val="en-US"/>
        </w:rPr>
        <w:t xml:space="preserve">RAN2 discusses a comprehensive list of the timers to be included in the RLF-report in case of </w:t>
      </w:r>
      <w:r w:rsidR="000E2A74" w:rsidRPr="00401925">
        <w:rPr>
          <w:rFonts w:cstheme="minorHAnsi"/>
          <w:lang w:val="en-US"/>
        </w:rPr>
        <w:t>CHO</w:t>
      </w:r>
      <w:r w:rsidR="00A74054" w:rsidRPr="00401925">
        <w:rPr>
          <w:rFonts w:cstheme="minorHAnsi"/>
          <w:lang w:val="en-US"/>
        </w:rPr>
        <w:t>.</w:t>
      </w:r>
      <w:bookmarkEnd w:id="4"/>
      <w:bookmarkEnd w:id="5"/>
      <w:bookmarkEnd w:id="6"/>
      <w:bookmarkEnd w:id="7"/>
      <w:bookmarkEnd w:id="8"/>
      <w:bookmarkEnd w:id="9"/>
    </w:p>
    <w:p w14:paraId="2DB0326F" w14:textId="50EAD3EF" w:rsidR="0057758C" w:rsidRPr="00401925" w:rsidRDefault="0057758C" w:rsidP="002A77B0">
      <w:pPr>
        <w:pStyle w:val="Proposal"/>
        <w:numPr>
          <w:ilvl w:val="0"/>
          <w:numId w:val="4"/>
        </w:numPr>
        <w:tabs>
          <w:tab w:val="clear" w:pos="1304"/>
          <w:tab w:val="clear" w:pos="1701"/>
          <w:tab w:val="left" w:pos="1560"/>
        </w:tabs>
        <w:spacing w:line="256" w:lineRule="auto"/>
        <w:ind w:left="1701" w:hanging="1701"/>
        <w:jc w:val="both"/>
        <w:rPr>
          <w:rFonts w:cstheme="minorHAnsi"/>
          <w:lang w:val="en-US"/>
        </w:rPr>
      </w:pPr>
      <w:bookmarkStart w:id="10" w:name="_Toc69975848"/>
      <w:bookmarkStart w:id="11" w:name="_Toc71030082"/>
      <w:bookmarkStart w:id="12" w:name="_Toc76990422"/>
      <w:r w:rsidRPr="00401925">
        <w:rPr>
          <w:lang w:val="en-US"/>
        </w:rPr>
        <w:t>RAN3 to postpone</w:t>
      </w:r>
      <w:r w:rsidR="009D6B5A" w:rsidRPr="00401925">
        <w:rPr>
          <w:lang w:val="en-US"/>
        </w:rPr>
        <w:t xml:space="preserve"> the</w:t>
      </w:r>
      <w:r w:rsidRPr="00401925">
        <w:rPr>
          <w:lang w:val="en-US"/>
        </w:rPr>
        <w:t xml:space="preserve"> discussion on</w:t>
      </w:r>
      <w:r w:rsidR="009D6B5A" w:rsidRPr="00401925">
        <w:rPr>
          <w:lang w:val="en-US"/>
        </w:rPr>
        <w:t xml:space="preserve"> timer-related information.</w:t>
      </w:r>
      <w:bookmarkEnd w:id="10"/>
      <w:bookmarkEnd w:id="11"/>
      <w:bookmarkEnd w:id="12"/>
    </w:p>
    <w:p w14:paraId="5E4A17EE" w14:textId="5702C14E" w:rsidR="00E733EE" w:rsidRPr="00675AB3" w:rsidRDefault="00E733EE" w:rsidP="00E733EE">
      <w:pPr>
        <w:pStyle w:val="Heading2"/>
        <w:tabs>
          <w:tab w:val="clear" w:pos="3978"/>
          <w:tab w:val="num" w:pos="576"/>
        </w:tabs>
        <w:ind w:left="576"/>
        <w:rPr>
          <w:rFonts w:asciiTheme="minorHAnsi" w:hAnsiTheme="minorHAnsi" w:cstheme="minorHAnsi"/>
          <w:lang w:val="en-US"/>
        </w:rPr>
      </w:pPr>
      <w:r w:rsidRPr="00675AB3">
        <w:rPr>
          <w:rFonts w:asciiTheme="minorHAnsi" w:hAnsiTheme="minorHAnsi" w:cstheme="minorHAnsi"/>
          <w:lang w:val="en-US"/>
        </w:rPr>
        <w:t>Resource optimization</w:t>
      </w:r>
    </w:p>
    <w:p w14:paraId="1FBEACF2" w14:textId="202445C0" w:rsidR="00E733EE" w:rsidRDefault="00942A92" w:rsidP="00E733EE">
      <w:pPr>
        <w:rPr>
          <w:rFonts w:cstheme="minorHAnsi"/>
          <w:lang w:val="en-US" w:eastAsia="zh-CN"/>
        </w:rPr>
      </w:pPr>
      <w:r w:rsidRPr="00675AB3">
        <w:rPr>
          <w:rFonts w:cstheme="minorHAnsi"/>
          <w:lang w:val="en-US"/>
        </w:rPr>
        <w:t xml:space="preserve">In our understanding, mobility failure while </w:t>
      </w:r>
      <w:r>
        <w:rPr>
          <w:rFonts w:cstheme="minorHAnsi"/>
          <w:lang w:val="en-US"/>
        </w:rPr>
        <w:t>CHO</w:t>
      </w:r>
      <w:r w:rsidRPr="00675AB3">
        <w:rPr>
          <w:rFonts w:cstheme="minorHAnsi"/>
          <w:lang w:val="en-US"/>
        </w:rPr>
        <w:t xml:space="preserve"> is configured may be seen as a costly exercise for the network as significant amount of network resources need to be reserved until a successful execution of CHO. Such resources may include RACH resources as well as enough memory for early data forwarding.</w:t>
      </w:r>
    </w:p>
    <w:p w14:paraId="01E8FD87" w14:textId="5B5BCDDC" w:rsidR="00511DE3" w:rsidRDefault="00511DE3" w:rsidP="00511DE3">
      <w:pPr>
        <w:pStyle w:val="Observation"/>
        <w:spacing w:line="256" w:lineRule="auto"/>
        <w:ind w:left="1491" w:hanging="1491"/>
        <w:jc w:val="both"/>
        <w:rPr>
          <w:rFonts w:cstheme="minorHAnsi"/>
          <w:lang w:val="en-US"/>
        </w:rPr>
      </w:pPr>
      <w:bookmarkStart w:id="13" w:name="_Hlk53412980"/>
      <w:bookmarkStart w:id="14" w:name="_Toc44943270"/>
      <w:bookmarkStart w:id="15" w:name="_Toc44943509"/>
      <w:bookmarkStart w:id="16" w:name="_Toc44943650"/>
      <w:bookmarkStart w:id="17" w:name="_Toc47036691"/>
      <w:bookmarkStart w:id="18" w:name="_Toc69800945"/>
      <w:bookmarkStart w:id="19" w:name="_Toc69802284"/>
      <w:bookmarkStart w:id="20" w:name="_Toc69975844"/>
      <w:bookmarkStart w:id="21" w:name="_Toc71030079"/>
      <w:bookmarkStart w:id="22" w:name="_Toc76990419"/>
      <w:r w:rsidRPr="00675AB3">
        <w:rPr>
          <w:rFonts w:cstheme="minorHAnsi"/>
          <w:lang w:val="en-US"/>
        </w:rPr>
        <w:t xml:space="preserve">The CHO mechanism leverages significant amount of network resources to provide robust mobility. </w:t>
      </w:r>
      <w:bookmarkEnd w:id="13"/>
      <w:r w:rsidRPr="00675AB3">
        <w:rPr>
          <w:rFonts w:cstheme="minorHAnsi"/>
          <w:lang w:val="en-US"/>
        </w:rPr>
        <w:t>Hence any CHO failure is costly for the network.</w:t>
      </w:r>
      <w:bookmarkEnd w:id="14"/>
      <w:bookmarkEnd w:id="15"/>
      <w:bookmarkEnd w:id="16"/>
      <w:bookmarkEnd w:id="17"/>
      <w:bookmarkEnd w:id="18"/>
      <w:bookmarkEnd w:id="19"/>
      <w:bookmarkEnd w:id="20"/>
      <w:bookmarkEnd w:id="21"/>
      <w:bookmarkEnd w:id="22"/>
      <w:r w:rsidRPr="00675AB3">
        <w:rPr>
          <w:rFonts w:cstheme="minorHAnsi"/>
          <w:lang w:val="en-US"/>
        </w:rPr>
        <w:t xml:space="preserve"> </w:t>
      </w:r>
    </w:p>
    <w:p w14:paraId="16238458" w14:textId="77777777" w:rsidR="00E50217" w:rsidRDefault="00E733EE" w:rsidP="00E733EE">
      <w:pPr>
        <w:pStyle w:val="TAL"/>
        <w:jc w:val="both"/>
        <w:rPr>
          <w:rFonts w:cstheme="minorHAnsi"/>
          <w:sz w:val="22"/>
          <w:szCs w:val="24"/>
          <w:lang w:val="en-US" w:eastAsia="ja-JP"/>
        </w:rPr>
      </w:pPr>
      <w:r w:rsidRPr="00675AB3">
        <w:rPr>
          <w:rFonts w:cstheme="minorHAnsi"/>
          <w:sz w:val="22"/>
          <w:szCs w:val="24"/>
          <w:lang w:val="en-US" w:eastAsia="ja-JP"/>
        </w:rPr>
        <w:t>In Observation, we highlighted the fact that the CHO mechanism leverages significant amount of network resources to provide robust mobility. It is imperative thus to actively focus on resource optimization.</w:t>
      </w:r>
      <w:r w:rsidR="00E50217">
        <w:rPr>
          <w:rFonts w:cstheme="minorHAnsi"/>
          <w:sz w:val="22"/>
          <w:szCs w:val="24"/>
          <w:lang w:val="en-US" w:eastAsia="ja-JP"/>
        </w:rPr>
        <w:t xml:space="preserve">  </w:t>
      </w:r>
      <w:r w:rsidRPr="00675AB3">
        <w:rPr>
          <w:rFonts w:cstheme="minorHAnsi"/>
          <w:sz w:val="22"/>
          <w:szCs w:val="24"/>
          <w:lang w:val="en-US" w:eastAsia="ja-JP"/>
        </w:rPr>
        <w:t>As a first step we will strive to identify possible areas of optimization.</w:t>
      </w:r>
    </w:p>
    <w:p w14:paraId="5CDF3915" w14:textId="77777777" w:rsidR="00E50217" w:rsidRDefault="00E50217" w:rsidP="00E733EE">
      <w:pPr>
        <w:pStyle w:val="TAL"/>
        <w:jc w:val="both"/>
        <w:rPr>
          <w:rFonts w:cstheme="minorHAnsi"/>
          <w:sz w:val="22"/>
          <w:szCs w:val="24"/>
          <w:lang w:val="en-US" w:eastAsia="ja-JP"/>
        </w:rPr>
      </w:pPr>
    </w:p>
    <w:p w14:paraId="3533BFA5" w14:textId="77777777" w:rsidR="00E50217" w:rsidRDefault="00E733EE" w:rsidP="00E733EE">
      <w:pPr>
        <w:pStyle w:val="TAL"/>
        <w:jc w:val="both"/>
        <w:rPr>
          <w:rFonts w:cstheme="minorHAnsi"/>
          <w:sz w:val="22"/>
          <w:szCs w:val="24"/>
          <w:lang w:val="en-US" w:eastAsia="ja-JP"/>
        </w:rPr>
      </w:pPr>
      <w:r w:rsidRPr="00675AB3">
        <w:rPr>
          <w:rFonts w:cstheme="minorHAnsi"/>
          <w:sz w:val="22"/>
          <w:szCs w:val="24"/>
          <w:lang w:val="en-US" w:eastAsia="ja-JP"/>
        </w:rPr>
        <w:t xml:space="preserve">One area concerns the optimization of the number of prepared cells. Examples of possible resources reserved in candidate cells are e.g. C-RNTI and preambles. Other resources are DRB resources for critical services. Also, several candidate configurations in the same message increases the length and thus vulnerability of the </w:t>
      </w:r>
      <w:proofErr w:type="spellStart"/>
      <w:r w:rsidRPr="00675AB3">
        <w:rPr>
          <w:rFonts w:cstheme="minorHAnsi"/>
          <w:sz w:val="22"/>
          <w:szCs w:val="24"/>
          <w:lang w:val="en-US" w:eastAsia="ja-JP"/>
        </w:rPr>
        <w:t>RRCReconfiguration</w:t>
      </w:r>
      <w:proofErr w:type="spellEnd"/>
      <w:r w:rsidRPr="00675AB3">
        <w:rPr>
          <w:rFonts w:cstheme="minorHAnsi"/>
          <w:sz w:val="22"/>
          <w:szCs w:val="24"/>
          <w:lang w:val="en-US" w:eastAsia="ja-JP"/>
        </w:rPr>
        <w:t xml:space="preserve"> message.</w:t>
      </w:r>
    </w:p>
    <w:p w14:paraId="031F6CAC" w14:textId="77777777" w:rsidR="00E50217" w:rsidRDefault="00E50217" w:rsidP="00E733EE">
      <w:pPr>
        <w:pStyle w:val="TAL"/>
        <w:jc w:val="both"/>
        <w:rPr>
          <w:rFonts w:cstheme="minorHAnsi"/>
          <w:sz w:val="22"/>
          <w:szCs w:val="24"/>
          <w:lang w:val="en-US" w:eastAsia="ja-JP"/>
        </w:rPr>
      </w:pPr>
    </w:p>
    <w:p w14:paraId="5E231354" w14:textId="1823156E" w:rsidR="00E733EE" w:rsidRDefault="00E733EE" w:rsidP="00E733EE">
      <w:pPr>
        <w:pStyle w:val="TAL"/>
        <w:jc w:val="both"/>
        <w:rPr>
          <w:rFonts w:cstheme="minorHAnsi"/>
          <w:sz w:val="22"/>
          <w:szCs w:val="24"/>
          <w:lang w:val="en-US" w:eastAsia="ja-JP"/>
        </w:rPr>
      </w:pPr>
      <w:r w:rsidRPr="00675AB3">
        <w:rPr>
          <w:rFonts w:cstheme="minorHAnsi"/>
          <w:sz w:val="22"/>
          <w:szCs w:val="24"/>
          <w:lang w:val="en-US" w:eastAsia="ja-JP"/>
        </w:rPr>
        <w:t xml:space="preserve">At first the source would not have the necessary knowledge to choose the best cells to prepare. As a result, the source will prepare many different cells. The reservation of resources in the target would lead to an overload of the network, which is clearly undesirable. </w:t>
      </w:r>
      <w:r w:rsidR="0016550C" w:rsidRPr="00675AB3">
        <w:rPr>
          <w:rFonts w:cstheme="minorHAnsi"/>
          <w:sz w:val="22"/>
          <w:szCs w:val="24"/>
          <w:lang w:val="en-US" w:eastAsia="ja-JP"/>
        </w:rPr>
        <w:t>Therefore,</w:t>
      </w:r>
      <w:r w:rsidRPr="00675AB3">
        <w:rPr>
          <w:rFonts w:cstheme="minorHAnsi"/>
          <w:sz w:val="22"/>
          <w:szCs w:val="24"/>
          <w:lang w:val="en-US" w:eastAsia="ja-JP"/>
        </w:rPr>
        <w:t xml:space="preserve"> we need to investigate methods to optimize the number of prepared cells. Based on the above we propose that RAN3 will study the optimization of the number of prepared cells.</w:t>
      </w:r>
    </w:p>
    <w:p w14:paraId="14F9D0E4" w14:textId="4ECF6995" w:rsidR="007E6B12" w:rsidRDefault="007E6B12" w:rsidP="00E733EE">
      <w:pPr>
        <w:pStyle w:val="TAL"/>
        <w:jc w:val="both"/>
        <w:rPr>
          <w:rFonts w:cstheme="minorHAnsi"/>
          <w:sz w:val="22"/>
          <w:szCs w:val="24"/>
          <w:lang w:val="en-US" w:eastAsia="ja-JP"/>
        </w:rPr>
      </w:pPr>
    </w:p>
    <w:p w14:paraId="06126029" w14:textId="49CB484B" w:rsidR="007E6B12" w:rsidRPr="00675AB3" w:rsidRDefault="00986BB0" w:rsidP="00E733EE">
      <w:pPr>
        <w:pStyle w:val="TAL"/>
        <w:jc w:val="both"/>
        <w:rPr>
          <w:rFonts w:cstheme="minorHAnsi"/>
          <w:sz w:val="22"/>
          <w:szCs w:val="24"/>
          <w:lang w:val="en-US" w:eastAsia="ja-JP"/>
        </w:rPr>
      </w:pPr>
      <w:r w:rsidRPr="00647425">
        <w:rPr>
          <w:rFonts w:cstheme="minorHAnsi"/>
          <w:sz w:val="22"/>
          <w:szCs w:val="24"/>
          <w:lang w:val="en-US" w:eastAsia="ja-JP"/>
        </w:rPr>
        <w:t>Depending on the deployment and typical users’ mobility</w:t>
      </w:r>
      <w:r w:rsidR="00517F56" w:rsidRPr="00647425">
        <w:rPr>
          <w:rFonts w:cstheme="minorHAnsi"/>
          <w:sz w:val="22"/>
          <w:szCs w:val="24"/>
          <w:lang w:val="en-US" w:eastAsia="ja-JP"/>
        </w:rPr>
        <w:t xml:space="preserve">, </w:t>
      </w:r>
      <w:r w:rsidR="00094248" w:rsidRPr="00647425">
        <w:rPr>
          <w:rFonts w:cstheme="minorHAnsi"/>
          <w:sz w:val="22"/>
          <w:szCs w:val="24"/>
          <w:lang w:val="en-US" w:eastAsia="ja-JP"/>
        </w:rPr>
        <w:t xml:space="preserve">the network can collect statistics and configure the cells that are the most probable to be candidates. </w:t>
      </w:r>
      <w:r w:rsidR="000978F8" w:rsidRPr="00647425">
        <w:rPr>
          <w:rFonts w:cstheme="minorHAnsi"/>
          <w:sz w:val="22"/>
          <w:szCs w:val="24"/>
          <w:lang w:val="en-US" w:eastAsia="ja-JP"/>
        </w:rPr>
        <w:t xml:space="preserve">In order to perform such </w:t>
      </w:r>
      <w:r w:rsidR="00861C5B" w:rsidRPr="00647425">
        <w:rPr>
          <w:rFonts w:cstheme="minorHAnsi"/>
          <w:sz w:val="22"/>
          <w:szCs w:val="24"/>
          <w:lang w:val="en-US" w:eastAsia="ja-JP"/>
        </w:rPr>
        <w:t>optimizations, the source cell or core network should collect the statistics on successful CHOs and failed CHO</w:t>
      </w:r>
      <w:r w:rsidR="00F96FC1" w:rsidRPr="00647425">
        <w:rPr>
          <w:rFonts w:cstheme="minorHAnsi"/>
          <w:sz w:val="22"/>
          <w:szCs w:val="24"/>
          <w:lang w:val="en-US" w:eastAsia="ja-JP"/>
        </w:rPr>
        <w:t xml:space="preserve">s (including the first and second attempts). These statistics should be stored </w:t>
      </w:r>
      <w:r w:rsidR="00E37624" w:rsidRPr="00647425">
        <w:rPr>
          <w:rFonts w:cstheme="minorHAnsi"/>
          <w:sz w:val="22"/>
          <w:szCs w:val="24"/>
          <w:lang w:val="en-US" w:eastAsia="ja-JP"/>
        </w:rPr>
        <w:t>for quite a long period of time and updated regularly (when conditions, deployment or users’ mobility changes).</w:t>
      </w:r>
      <w:r w:rsidR="00E37624">
        <w:rPr>
          <w:rFonts w:cstheme="minorHAnsi"/>
          <w:sz w:val="22"/>
          <w:szCs w:val="24"/>
          <w:lang w:val="en-US" w:eastAsia="ja-JP"/>
        </w:rPr>
        <w:t xml:space="preserve"> </w:t>
      </w:r>
      <w:r w:rsidR="00861C5B">
        <w:rPr>
          <w:rFonts w:cstheme="minorHAnsi"/>
          <w:sz w:val="22"/>
          <w:szCs w:val="24"/>
          <w:lang w:val="en-US" w:eastAsia="ja-JP"/>
        </w:rPr>
        <w:t xml:space="preserve"> </w:t>
      </w:r>
    </w:p>
    <w:p w14:paraId="02A95735" w14:textId="77777777" w:rsidR="00E733EE" w:rsidRPr="00675AB3" w:rsidRDefault="00E733EE" w:rsidP="00E733EE">
      <w:pPr>
        <w:pStyle w:val="TAL"/>
        <w:jc w:val="both"/>
        <w:rPr>
          <w:rFonts w:cstheme="minorHAnsi"/>
          <w:sz w:val="22"/>
          <w:szCs w:val="24"/>
          <w:lang w:val="en-US" w:eastAsia="ja-JP"/>
        </w:rPr>
      </w:pPr>
    </w:p>
    <w:p w14:paraId="5AED0CCE" w14:textId="5B93E63D" w:rsidR="00E733EE" w:rsidRPr="00481E6F" w:rsidRDefault="00E733EE" w:rsidP="00E733EE">
      <w:pPr>
        <w:pStyle w:val="Proposal"/>
        <w:numPr>
          <w:ilvl w:val="0"/>
          <w:numId w:val="4"/>
        </w:numPr>
        <w:tabs>
          <w:tab w:val="clear" w:pos="1304"/>
          <w:tab w:val="clear" w:pos="1701"/>
          <w:tab w:val="num" w:pos="2154"/>
        </w:tabs>
        <w:spacing w:line="256" w:lineRule="auto"/>
        <w:ind w:left="1701" w:hanging="1701"/>
        <w:jc w:val="both"/>
        <w:rPr>
          <w:rFonts w:cstheme="minorHAnsi"/>
          <w:lang w:val="en-US"/>
        </w:rPr>
      </w:pPr>
      <w:bookmarkStart w:id="23" w:name="_Toc69800958"/>
      <w:bookmarkStart w:id="24" w:name="_Toc69802288"/>
      <w:bookmarkStart w:id="25" w:name="_Toc69975850"/>
      <w:bookmarkStart w:id="26" w:name="_Toc71030084"/>
      <w:bookmarkStart w:id="27" w:name="_Toc76990423"/>
      <w:r w:rsidRPr="00675AB3">
        <w:rPr>
          <w:rFonts w:cstheme="minorHAnsi"/>
          <w:lang w:val="en-US"/>
        </w:rPr>
        <w:t>RAN3 to study the optimization of the number of prepared cells.</w:t>
      </w:r>
      <w:bookmarkEnd w:id="23"/>
      <w:bookmarkEnd w:id="24"/>
      <w:bookmarkEnd w:id="25"/>
      <w:bookmarkEnd w:id="26"/>
      <w:r w:rsidRPr="00675AB3">
        <w:rPr>
          <w:rFonts w:cstheme="minorHAnsi"/>
          <w:lang w:val="en-US"/>
        </w:rPr>
        <w:t xml:space="preserve"> </w:t>
      </w:r>
      <w:bookmarkEnd w:id="27"/>
    </w:p>
    <w:p w14:paraId="43684FD8" w14:textId="33702D79" w:rsidR="00E733EE" w:rsidRDefault="00E733EE" w:rsidP="00E733EE">
      <w:pPr>
        <w:pStyle w:val="TAL"/>
        <w:jc w:val="both"/>
        <w:rPr>
          <w:rFonts w:cstheme="minorHAnsi"/>
          <w:sz w:val="22"/>
          <w:szCs w:val="24"/>
          <w:lang w:val="en-US" w:eastAsia="ja-JP"/>
        </w:rPr>
      </w:pPr>
      <w:r w:rsidRPr="00675AB3">
        <w:rPr>
          <w:rFonts w:cstheme="minorHAnsi"/>
          <w:sz w:val="22"/>
          <w:szCs w:val="24"/>
          <w:lang w:val="en-US" w:eastAsia="ja-JP"/>
        </w:rPr>
        <w:lastRenderedPageBreak/>
        <w:t xml:space="preserve">Another area of interest has to do with optimization of early and late data forwarding. Early data forwarding is beneficial in reducing data interruption. On the other hand, early data forwarding will increase overhead on backhaul and memory usage in candidate cells. Since early data forwarding is costly, we need to study methods to optimize its usage. </w:t>
      </w:r>
      <w:r w:rsidR="00912624">
        <w:rPr>
          <w:rFonts w:cstheme="minorHAnsi"/>
          <w:sz w:val="22"/>
          <w:szCs w:val="24"/>
          <w:lang w:val="en-US" w:eastAsia="ja-JP"/>
        </w:rPr>
        <w:t xml:space="preserve"> </w:t>
      </w:r>
      <w:r w:rsidRPr="00675AB3">
        <w:rPr>
          <w:rFonts w:cstheme="minorHAnsi"/>
          <w:sz w:val="22"/>
          <w:szCs w:val="24"/>
          <w:lang w:val="en-US" w:eastAsia="ja-JP"/>
        </w:rPr>
        <w:t xml:space="preserve">Besides, late data forwarding facilitates PDCP SN continuity. </w:t>
      </w:r>
      <w:r w:rsidR="00912624">
        <w:rPr>
          <w:rFonts w:cstheme="minorHAnsi"/>
          <w:sz w:val="22"/>
          <w:szCs w:val="24"/>
          <w:lang w:val="en-US" w:eastAsia="ja-JP"/>
        </w:rPr>
        <w:t xml:space="preserve"> </w:t>
      </w:r>
      <w:r w:rsidR="00912624" w:rsidRPr="00675AB3">
        <w:rPr>
          <w:rFonts w:cstheme="minorHAnsi"/>
          <w:sz w:val="22"/>
          <w:szCs w:val="24"/>
          <w:lang w:val="en-US" w:eastAsia="ja-JP"/>
        </w:rPr>
        <w:t>Considering</w:t>
      </w:r>
      <w:r w:rsidRPr="00675AB3">
        <w:rPr>
          <w:rFonts w:cstheme="minorHAnsi"/>
          <w:sz w:val="22"/>
          <w:szCs w:val="24"/>
          <w:lang w:val="en-US" w:eastAsia="ja-JP"/>
        </w:rPr>
        <w:t xml:space="preserve"> the above we propose that RAN3 studies methods to optimize early and late data forwarding.</w:t>
      </w:r>
    </w:p>
    <w:p w14:paraId="718D4A74" w14:textId="546E39A1" w:rsidR="00647425" w:rsidRDefault="00647425" w:rsidP="00E733EE">
      <w:pPr>
        <w:pStyle w:val="TAL"/>
        <w:jc w:val="both"/>
        <w:rPr>
          <w:rFonts w:cstheme="minorHAnsi"/>
          <w:sz w:val="22"/>
          <w:szCs w:val="24"/>
          <w:lang w:val="en-US" w:eastAsia="ja-JP"/>
        </w:rPr>
      </w:pPr>
    </w:p>
    <w:p w14:paraId="2530079B" w14:textId="77777777" w:rsidR="00647425" w:rsidRPr="00647425" w:rsidRDefault="00647425" w:rsidP="00647425">
      <w:pPr>
        <w:rPr>
          <w:rFonts w:cstheme="minorHAnsi"/>
          <w:lang w:val="en-US" w:eastAsia="zh-CN"/>
        </w:rPr>
      </w:pPr>
      <w:r w:rsidRPr="00647425">
        <w:rPr>
          <w:rFonts w:cstheme="minorHAnsi"/>
          <w:lang w:val="en-US" w:eastAsia="zh-CN"/>
        </w:rPr>
        <w:t>Possible optimizations for early data forwarding can be:</w:t>
      </w:r>
    </w:p>
    <w:p w14:paraId="3EA08453" w14:textId="77777777" w:rsidR="00647425" w:rsidRPr="00647425" w:rsidRDefault="00647425" w:rsidP="00647425">
      <w:pPr>
        <w:pStyle w:val="ListParagraph"/>
        <w:numPr>
          <w:ilvl w:val="0"/>
          <w:numId w:val="23"/>
        </w:numPr>
        <w:spacing w:line="256" w:lineRule="auto"/>
        <w:rPr>
          <w:rFonts w:cstheme="minorHAnsi"/>
          <w:lang w:val="en-US" w:eastAsia="zh-CN"/>
        </w:rPr>
      </w:pPr>
      <w:r w:rsidRPr="00647425">
        <w:rPr>
          <w:rFonts w:cstheme="minorHAnsi"/>
          <w:lang w:val="en-US" w:eastAsia="zh-CN"/>
        </w:rPr>
        <w:t>If several candidate cells are in the same node, then one possible optimization is to bundle traffic for one UE to these cells, namely, to use one data forwarding connection for the whole set of target cells</w:t>
      </w:r>
    </w:p>
    <w:p w14:paraId="2F0134C7" w14:textId="77777777" w:rsidR="00647425" w:rsidRPr="00647425" w:rsidRDefault="00647425" w:rsidP="00647425">
      <w:pPr>
        <w:pStyle w:val="ListParagraph"/>
        <w:numPr>
          <w:ilvl w:val="0"/>
          <w:numId w:val="23"/>
        </w:numPr>
        <w:spacing w:line="256" w:lineRule="auto"/>
        <w:rPr>
          <w:rFonts w:cstheme="minorHAnsi"/>
          <w:lang w:val="en-US" w:eastAsia="zh-CN"/>
        </w:rPr>
      </w:pPr>
      <w:r w:rsidRPr="00647425">
        <w:rPr>
          <w:rFonts w:cstheme="minorHAnsi"/>
          <w:lang w:val="en-US" w:eastAsia="zh-CN"/>
        </w:rPr>
        <w:t>Only forward traffic for critical services like voice</w:t>
      </w:r>
    </w:p>
    <w:p w14:paraId="5C527ADA" w14:textId="77777777" w:rsidR="00647425" w:rsidRPr="00647425" w:rsidRDefault="00647425" w:rsidP="00647425">
      <w:pPr>
        <w:pStyle w:val="ListParagraph"/>
        <w:numPr>
          <w:ilvl w:val="0"/>
          <w:numId w:val="23"/>
        </w:numPr>
        <w:spacing w:line="256" w:lineRule="auto"/>
        <w:rPr>
          <w:rFonts w:cstheme="minorHAnsi"/>
          <w:lang w:val="en-US" w:eastAsia="zh-CN"/>
        </w:rPr>
      </w:pPr>
      <w:r w:rsidRPr="00647425">
        <w:rPr>
          <w:rFonts w:cstheme="minorHAnsi"/>
          <w:lang w:val="en-US" w:eastAsia="zh-CN"/>
        </w:rPr>
        <w:t>Don’t set up forwarding traffic immediately, wait for other triggers, which could be e.g. another measurement report</w:t>
      </w:r>
      <w:r w:rsidRPr="00647425">
        <w:rPr>
          <w:rFonts w:cstheme="minorHAnsi"/>
          <w:lang w:val="en-GB" w:eastAsia="zh-CN"/>
        </w:rPr>
        <w:t xml:space="preserve"> from the UE</w:t>
      </w:r>
    </w:p>
    <w:p w14:paraId="4D1DA0D9" w14:textId="538955F4" w:rsidR="00E733EE" w:rsidRPr="00912624" w:rsidRDefault="00E733EE" w:rsidP="00912624">
      <w:pPr>
        <w:pStyle w:val="Proposal"/>
        <w:numPr>
          <w:ilvl w:val="0"/>
          <w:numId w:val="4"/>
        </w:numPr>
        <w:tabs>
          <w:tab w:val="clear" w:pos="1304"/>
          <w:tab w:val="clear" w:pos="1701"/>
          <w:tab w:val="num" w:pos="2154"/>
        </w:tabs>
        <w:spacing w:line="256" w:lineRule="auto"/>
        <w:ind w:left="1701" w:hanging="1701"/>
        <w:jc w:val="both"/>
        <w:rPr>
          <w:rFonts w:cstheme="minorHAnsi"/>
          <w:lang w:val="en-US"/>
        </w:rPr>
      </w:pPr>
      <w:bookmarkStart w:id="28" w:name="_Ref20948935"/>
      <w:bookmarkStart w:id="29" w:name="_Toc69800960"/>
      <w:bookmarkStart w:id="30" w:name="_Toc69802290"/>
      <w:bookmarkStart w:id="31" w:name="_Toc69975852"/>
      <w:bookmarkStart w:id="32" w:name="_Toc71030085"/>
      <w:bookmarkStart w:id="33" w:name="_Toc76990424"/>
      <w:r w:rsidRPr="00675AB3">
        <w:rPr>
          <w:rFonts w:cstheme="minorHAnsi"/>
          <w:lang w:val="en-US"/>
        </w:rPr>
        <w:t>RAN3 to study methods to optimize early and late data forwarding.</w:t>
      </w:r>
      <w:bookmarkEnd w:id="28"/>
      <w:bookmarkEnd w:id="29"/>
      <w:bookmarkEnd w:id="30"/>
      <w:bookmarkEnd w:id="31"/>
      <w:bookmarkEnd w:id="32"/>
      <w:r w:rsidRPr="00675AB3">
        <w:rPr>
          <w:rFonts w:cstheme="minorHAnsi"/>
          <w:lang w:val="en-US"/>
        </w:rPr>
        <w:t xml:space="preserve"> </w:t>
      </w:r>
      <w:bookmarkEnd w:id="33"/>
    </w:p>
    <w:p w14:paraId="6102BD20" w14:textId="77777777" w:rsidR="007D487D" w:rsidRPr="00675AB3" w:rsidRDefault="00390F44" w:rsidP="007D487D">
      <w:pPr>
        <w:pStyle w:val="Heading1"/>
        <w:rPr>
          <w:rFonts w:asciiTheme="minorHAnsi" w:hAnsiTheme="minorHAnsi" w:cstheme="minorHAnsi"/>
        </w:rPr>
      </w:pPr>
      <w:r w:rsidRPr="00675AB3">
        <w:rPr>
          <w:rFonts w:asciiTheme="minorHAnsi" w:hAnsiTheme="minorHAnsi" w:cstheme="minorHAnsi"/>
          <w:lang w:val="en-US"/>
        </w:rPr>
        <w:t xml:space="preserve">  </w:t>
      </w:r>
      <w:r w:rsidR="007D487D" w:rsidRPr="00675AB3">
        <w:rPr>
          <w:rFonts w:asciiTheme="minorHAnsi" w:hAnsiTheme="minorHAnsi" w:cstheme="minorHAnsi"/>
        </w:rPr>
        <w:t>Conclusion</w:t>
      </w:r>
    </w:p>
    <w:p w14:paraId="411E6E16" w14:textId="5DAADBDE" w:rsidR="007D487D" w:rsidRPr="00675AB3" w:rsidRDefault="007D487D" w:rsidP="007D487D">
      <w:pPr>
        <w:pStyle w:val="TOC1"/>
        <w:rPr>
          <w:rFonts w:asciiTheme="minorHAnsi" w:hAnsiTheme="minorHAnsi" w:cstheme="minorHAnsi"/>
          <w:b w:val="0"/>
          <w:bCs/>
        </w:rPr>
      </w:pPr>
      <w:r w:rsidRPr="00675AB3">
        <w:rPr>
          <w:rFonts w:asciiTheme="minorHAnsi" w:hAnsiTheme="minorHAnsi" w:cstheme="minorHAnsi"/>
          <w:b w:val="0"/>
          <w:bCs/>
        </w:rPr>
        <w:t xml:space="preserve">In </w:t>
      </w:r>
      <w:r w:rsidR="002540ED">
        <w:rPr>
          <w:rFonts w:asciiTheme="minorHAnsi" w:hAnsiTheme="minorHAnsi" w:cstheme="minorHAnsi"/>
          <w:b w:val="0"/>
          <w:bCs/>
        </w:rPr>
        <w:t>this contirbution,</w:t>
      </w:r>
      <w:r w:rsidRPr="00675AB3">
        <w:rPr>
          <w:rFonts w:asciiTheme="minorHAnsi" w:hAnsiTheme="minorHAnsi" w:cstheme="minorHAnsi"/>
          <w:b w:val="0"/>
          <w:bCs/>
        </w:rPr>
        <w:t xml:space="preserve"> we made the following observations:</w:t>
      </w:r>
    </w:p>
    <w:p w14:paraId="1DB2654D" w14:textId="77777777" w:rsidR="00C44553" w:rsidRPr="00C44553" w:rsidRDefault="007D487D">
      <w:pPr>
        <w:pStyle w:val="TOC1"/>
        <w:rPr>
          <w:rFonts w:asciiTheme="minorHAnsi" w:eastAsiaTheme="minorEastAsia" w:hAnsiTheme="minorHAnsi" w:cstheme="minorBidi"/>
          <w:b w:val="0"/>
          <w:sz w:val="22"/>
          <w:lang w:eastAsia="sv-SE"/>
        </w:rPr>
      </w:pPr>
      <w:r w:rsidRPr="00675AB3">
        <w:rPr>
          <w:rFonts w:asciiTheme="minorHAnsi" w:hAnsiTheme="minorHAnsi" w:cstheme="minorHAnsi"/>
          <w:b w:val="0"/>
          <w:bCs/>
        </w:rPr>
        <w:fldChar w:fldCharType="begin"/>
      </w:r>
      <w:r w:rsidRPr="00675AB3">
        <w:rPr>
          <w:rFonts w:asciiTheme="minorHAnsi" w:hAnsiTheme="minorHAnsi" w:cstheme="minorHAnsi"/>
          <w:bCs/>
        </w:rPr>
        <w:instrText xml:space="preserve"> TOC \f \n \t "Observation;1" </w:instrText>
      </w:r>
      <w:r w:rsidRPr="00675AB3">
        <w:rPr>
          <w:rFonts w:asciiTheme="minorHAnsi" w:hAnsiTheme="minorHAnsi" w:cstheme="minorHAnsi"/>
          <w:b w:val="0"/>
          <w:bCs/>
        </w:rPr>
        <w:fldChar w:fldCharType="separate"/>
      </w:r>
      <w:r w:rsidR="00C44553" w:rsidRPr="001F6DB7">
        <w:rPr>
          <w:rFonts w:cstheme="minorHAnsi"/>
        </w:rPr>
        <w:t>Observation 1</w:t>
      </w:r>
      <w:r w:rsidR="00C44553" w:rsidRPr="00C44553">
        <w:rPr>
          <w:rFonts w:asciiTheme="minorHAnsi" w:eastAsiaTheme="minorEastAsia" w:hAnsiTheme="minorHAnsi" w:cstheme="minorBidi"/>
          <w:b w:val="0"/>
          <w:sz w:val="22"/>
          <w:lang w:eastAsia="sv-SE"/>
        </w:rPr>
        <w:tab/>
      </w:r>
      <w:r w:rsidR="00C44553" w:rsidRPr="001F6DB7">
        <w:rPr>
          <w:rFonts w:cstheme="minorHAnsi"/>
        </w:rPr>
        <w:t>RAN2 discusses a comprehensive list of the timers to be included in the RLF-report in case of CHO.</w:t>
      </w:r>
    </w:p>
    <w:p w14:paraId="5FE4F6C4" w14:textId="77777777" w:rsidR="00C44553" w:rsidRPr="00C44553" w:rsidRDefault="00C44553">
      <w:pPr>
        <w:pStyle w:val="TOC1"/>
        <w:rPr>
          <w:rFonts w:asciiTheme="minorHAnsi" w:eastAsiaTheme="minorEastAsia" w:hAnsiTheme="minorHAnsi" w:cstheme="minorBidi"/>
          <w:b w:val="0"/>
          <w:sz w:val="22"/>
          <w:lang w:eastAsia="sv-SE"/>
        </w:rPr>
      </w:pPr>
      <w:r w:rsidRPr="001F6DB7">
        <w:rPr>
          <w:rFonts w:cstheme="minorHAnsi"/>
        </w:rPr>
        <w:t>Observation 2</w:t>
      </w:r>
      <w:r w:rsidRPr="00C44553">
        <w:rPr>
          <w:rFonts w:asciiTheme="minorHAnsi" w:eastAsiaTheme="minorEastAsia" w:hAnsiTheme="minorHAnsi" w:cstheme="minorBidi"/>
          <w:b w:val="0"/>
          <w:sz w:val="22"/>
          <w:lang w:eastAsia="sv-SE"/>
        </w:rPr>
        <w:tab/>
      </w:r>
      <w:r w:rsidRPr="001F6DB7">
        <w:rPr>
          <w:rFonts w:cstheme="minorHAnsi"/>
        </w:rPr>
        <w:t>The CHO mechanism leverages significant amount of network resources to provide robust mobility. Hence any CHO failure is costly for the network.</w:t>
      </w:r>
    </w:p>
    <w:p w14:paraId="2B8D68F8" w14:textId="6DDB9517" w:rsidR="00481261" w:rsidRPr="00675AB3" w:rsidRDefault="007D487D" w:rsidP="00481261">
      <w:pPr>
        <w:pStyle w:val="TOC1"/>
        <w:rPr>
          <w:rFonts w:asciiTheme="minorHAnsi" w:hAnsiTheme="minorHAnsi" w:cstheme="minorHAnsi"/>
          <w:b w:val="0"/>
          <w:bCs/>
        </w:rPr>
      </w:pPr>
      <w:r w:rsidRPr="00675AB3">
        <w:rPr>
          <w:rFonts w:asciiTheme="minorHAnsi" w:hAnsiTheme="minorHAnsi" w:cstheme="minorHAnsi"/>
          <w:b w:val="0"/>
          <w:bCs/>
        </w:rPr>
        <w:fldChar w:fldCharType="end"/>
      </w:r>
      <w:r w:rsidR="00481261" w:rsidRPr="00675AB3">
        <w:rPr>
          <w:rFonts w:asciiTheme="minorHAnsi" w:hAnsiTheme="minorHAnsi" w:cstheme="minorHAnsi"/>
          <w:b w:val="0"/>
          <w:bCs/>
        </w:rPr>
        <w:t>Based on the discussion</w:t>
      </w:r>
      <w:r w:rsidR="00945CEE">
        <w:rPr>
          <w:rFonts w:asciiTheme="minorHAnsi" w:hAnsiTheme="minorHAnsi" w:cstheme="minorHAnsi"/>
          <w:b w:val="0"/>
          <w:bCs/>
        </w:rPr>
        <w:t xml:space="preserve">, </w:t>
      </w:r>
      <w:r w:rsidR="00481261" w:rsidRPr="00675AB3">
        <w:rPr>
          <w:rFonts w:asciiTheme="minorHAnsi" w:hAnsiTheme="minorHAnsi" w:cstheme="minorHAnsi"/>
          <w:b w:val="0"/>
          <w:bCs/>
        </w:rPr>
        <w:t>we propose the following:</w:t>
      </w:r>
    </w:p>
    <w:p w14:paraId="43814CDA" w14:textId="77777777" w:rsidR="00C44553" w:rsidRPr="00C44553" w:rsidRDefault="00481261">
      <w:pPr>
        <w:pStyle w:val="TOC1"/>
        <w:rPr>
          <w:rFonts w:asciiTheme="minorHAnsi" w:eastAsiaTheme="minorEastAsia" w:hAnsiTheme="minorHAnsi" w:cstheme="minorBidi"/>
          <w:b w:val="0"/>
          <w:sz w:val="22"/>
          <w:lang w:eastAsia="sv-SE"/>
        </w:rPr>
      </w:pPr>
      <w:r w:rsidRPr="00675AB3">
        <w:rPr>
          <w:rFonts w:asciiTheme="minorHAnsi" w:hAnsiTheme="minorHAnsi" w:cstheme="minorHAnsi"/>
          <w:b w:val="0"/>
          <w:bCs/>
        </w:rPr>
        <w:fldChar w:fldCharType="begin"/>
      </w:r>
      <w:r w:rsidRPr="00675AB3">
        <w:rPr>
          <w:rFonts w:asciiTheme="minorHAnsi" w:hAnsiTheme="minorHAnsi" w:cstheme="minorHAnsi"/>
          <w:bCs/>
        </w:rPr>
        <w:instrText xml:space="preserve"> TOC \f \n \p " " \t "Proposal;1" </w:instrText>
      </w:r>
      <w:r w:rsidRPr="00675AB3">
        <w:rPr>
          <w:rFonts w:asciiTheme="minorHAnsi" w:hAnsiTheme="minorHAnsi" w:cstheme="minorHAnsi"/>
          <w:b w:val="0"/>
          <w:bCs/>
        </w:rPr>
        <w:fldChar w:fldCharType="separate"/>
      </w:r>
      <w:r w:rsidR="00C44553" w:rsidRPr="00C86CE9">
        <w:rPr>
          <w:rFonts w:cstheme="minorHAnsi"/>
        </w:rPr>
        <w:t>Proposal 1</w:t>
      </w:r>
      <w:r w:rsidR="00C44553" w:rsidRPr="00C44553">
        <w:rPr>
          <w:rFonts w:asciiTheme="minorHAnsi" w:eastAsiaTheme="minorEastAsia" w:hAnsiTheme="minorHAnsi" w:cstheme="minorBidi"/>
          <w:b w:val="0"/>
          <w:sz w:val="22"/>
          <w:lang w:eastAsia="sv-SE"/>
        </w:rPr>
        <w:tab/>
      </w:r>
      <w:r w:rsidR="00C44553" w:rsidRPr="00C86CE9">
        <w:rPr>
          <w:rFonts w:cstheme="minorHAnsi"/>
        </w:rPr>
        <w:t>RAN3 to assume that no further discussion on failure cases is needed.</w:t>
      </w:r>
    </w:p>
    <w:p w14:paraId="526E1CD6" w14:textId="77777777" w:rsidR="00C44553" w:rsidRPr="00C44553" w:rsidRDefault="00C44553">
      <w:pPr>
        <w:pStyle w:val="TOC1"/>
        <w:rPr>
          <w:rFonts w:asciiTheme="minorHAnsi" w:eastAsiaTheme="minorEastAsia" w:hAnsiTheme="minorHAnsi" w:cstheme="minorBidi"/>
          <w:b w:val="0"/>
          <w:sz w:val="22"/>
          <w:lang w:eastAsia="sv-SE"/>
        </w:rPr>
      </w:pPr>
      <w:r w:rsidRPr="00C86CE9">
        <w:rPr>
          <w:rFonts w:cstheme="minorHAnsi"/>
        </w:rPr>
        <w:t>Proposal 2</w:t>
      </w:r>
      <w:r w:rsidRPr="00C44553">
        <w:rPr>
          <w:rFonts w:asciiTheme="minorHAnsi" w:eastAsiaTheme="minorEastAsia" w:hAnsiTheme="minorHAnsi" w:cstheme="minorBidi"/>
          <w:b w:val="0"/>
          <w:sz w:val="22"/>
          <w:lang w:eastAsia="sv-SE"/>
        </w:rPr>
        <w:tab/>
      </w:r>
      <w:r w:rsidRPr="00C86CE9">
        <w:rPr>
          <w:rFonts w:cstheme="minorHAnsi"/>
        </w:rPr>
        <w:t>It is proposed that RAN3 extends failure types in order to capture CHO related failure cases</w:t>
      </w:r>
    </w:p>
    <w:p w14:paraId="65552F2F" w14:textId="77777777" w:rsidR="00C44553" w:rsidRPr="00C44553" w:rsidRDefault="00C44553">
      <w:pPr>
        <w:pStyle w:val="TOC1"/>
        <w:rPr>
          <w:rFonts w:asciiTheme="minorHAnsi" w:eastAsiaTheme="minorEastAsia" w:hAnsiTheme="minorHAnsi" w:cstheme="minorBidi"/>
          <w:b w:val="0"/>
          <w:sz w:val="22"/>
          <w:lang w:eastAsia="sv-SE"/>
        </w:rPr>
      </w:pPr>
      <w:r w:rsidRPr="00C86CE9">
        <w:rPr>
          <w:rFonts w:cstheme="minorHAnsi"/>
        </w:rPr>
        <w:t>Proposal 3</w:t>
      </w:r>
      <w:r w:rsidRPr="00C44553">
        <w:rPr>
          <w:rFonts w:asciiTheme="minorHAnsi" w:eastAsiaTheme="minorEastAsia" w:hAnsiTheme="minorHAnsi" w:cstheme="minorBidi"/>
          <w:b w:val="0"/>
          <w:sz w:val="22"/>
          <w:lang w:eastAsia="sv-SE"/>
        </w:rPr>
        <w:tab/>
      </w:r>
      <w:r w:rsidRPr="00C86CE9">
        <w:t>RAN3 to postpone the discussion on timer-related information.</w:t>
      </w:r>
    </w:p>
    <w:p w14:paraId="0FFFF811" w14:textId="77777777" w:rsidR="00C44553" w:rsidRPr="00C44553" w:rsidRDefault="00C44553">
      <w:pPr>
        <w:pStyle w:val="TOC1"/>
        <w:rPr>
          <w:rFonts w:asciiTheme="minorHAnsi" w:eastAsiaTheme="minorEastAsia" w:hAnsiTheme="minorHAnsi" w:cstheme="minorBidi"/>
          <w:b w:val="0"/>
          <w:sz w:val="22"/>
          <w:lang w:eastAsia="sv-SE"/>
        </w:rPr>
      </w:pPr>
      <w:r w:rsidRPr="00C86CE9">
        <w:rPr>
          <w:rFonts w:cstheme="minorHAnsi"/>
        </w:rPr>
        <w:t>Proposal 4</w:t>
      </w:r>
      <w:r w:rsidRPr="00C44553">
        <w:rPr>
          <w:rFonts w:asciiTheme="minorHAnsi" w:eastAsiaTheme="minorEastAsia" w:hAnsiTheme="minorHAnsi" w:cstheme="minorBidi"/>
          <w:b w:val="0"/>
          <w:sz w:val="22"/>
          <w:lang w:eastAsia="sv-SE"/>
        </w:rPr>
        <w:tab/>
      </w:r>
      <w:r w:rsidRPr="00C86CE9">
        <w:rPr>
          <w:rFonts w:cstheme="minorHAnsi"/>
        </w:rPr>
        <w:t xml:space="preserve">RAN3 to study the optimization of the number of prepared cells. </w:t>
      </w:r>
    </w:p>
    <w:p w14:paraId="69DC5D6B" w14:textId="44C8957A" w:rsidR="00C44553" w:rsidRDefault="00C44553">
      <w:pPr>
        <w:pStyle w:val="TOC1"/>
        <w:rPr>
          <w:rFonts w:cstheme="minorHAnsi"/>
        </w:rPr>
      </w:pPr>
      <w:r w:rsidRPr="00C86CE9">
        <w:rPr>
          <w:rFonts w:cstheme="minorHAnsi"/>
        </w:rPr>
        <w:t>Proposal 5</w:t>
      </w:r>
      <w:r w:rsidRPr="00C44553">
        <w:rPr>
          <w:rFonts w:asciiTheme="minorHAnsi" w:eastAsiaTheme="minorEastAsia" w:hAnsiTheme="minorHAnsi" w:cstheme="minorBidi"/>
          <w:b w:val="0"/>
          <w:sz w:val="22"/>
          <w:lang w:eastAsia="sv-SE"/>
        </w:rPr>
        <w:tab/>
      </w:r>
      <w:r w:rsidRPr="00C86CE9">
        <w:rPr>
          <w:rFonts w:cstheme="minorHAnsi"/>
        </w:rPr>
        <w:t xml:space="preserve">RAN3 to study methods to optimize early and late data forwarding. </w:t>
      </w:r>
    </w:p>
    <w:p w14:paraId="5E1B37FE" w14:textId="0B64341A" w:rsidR="00647425" w:rsidRPr="00C44553" w:rsidRDefault="00647425">
      <w:pPr>
        <w:pStyle w:val="TOC1"/>
        <w:rPr>
          <w:rFonts w:asciiTheme="minorHAnsi" w:eastAsiaTheme="minorEastAsia" w:hAnsiTheme="minorHAnsi" w:cstheme="minorBidi"/>
          <w:b w:val="0"/>
          <w:sz w:val="22"/>
          <w:lang w:eastAsia="sv-SE"/>
        </w:rPr>
      </w:pPr>
      <w:r>
        <w:rPr>
          <w:rFonts w:cstheme="minorHAnsi"/>
        </w:rPr>
        <w:t>Proposal 6</w:t>
      </w:r>
      <w:r>
        <w:rPr>
          <w:rFonts w:cstheme="minorHAnsi"/>
        </w:rPr>
        <w:tab/>
        <w:t>RAN3 to endorse enclosed TP in Annex</w:t>
      </w:r>
    </w:p>
    <w:p w14:paraId="53D6AFEE" w14:textId="45F8C962" w:rsidR="009A141E" w:rsidRPr="00675AB3" w:rsidRDefault="00481261" w:rsidP="009A141E">
      <w:pPr>
        <w:pStyle w:val="Heading1"/>
        <w:rPr>
          <w:rFonts w:asciiTheme="minorHAnsi" w:hAnsiTheme="minorHAnsi" w:cstheme="minorHAnsi"/>
        </w:rPr>
      </w:pPr>
      <w:r w:rsidRPr="00675AB3">
        <w:rPr>
          <w:rFonts w:asciiTheme="minorHAnsi" w:hAnsiTheme="minorHAnsi" w:cstheme="minorHAnsi"/>
          <w:b/>
          <w:bCs/>
        </w:rPr>
        <w:fldChar w:fldCharType="end"/>
      </w:r>
      <w:r w:rsidR="009A141E" w:rsidRPr="00675AB3">
        <w:rPr>
          <w:rFonts w:asciiTheme="minorHAnsi" w:hAnsiTheme="minorHAnsi" w:cstheme="minorHAnsi"/>
        </w:rPr>
        <w:t xml:space="preserve"> References</w:t>
      </w:r>
    </w:p>
    <w:p w14:paraId="15D8B6B4" w14:textId="5E72A488" w:rsidR="009A141E" w:rsidRPr="00675AB3" w:rsidRDefault="009A141E" w:rsidP="009A141E">
      <w:pPr>
        <w:pStyle w:val="Reference"/>
        <w:rPr>
          <w:rFonts w:cstheme="minorHAnsi"/>
          <w:lang w:val="en-US"/>
        </w:rPr>
      </w:pPr>
      <w:bookmarkStart w:id="34" w:name="_Ref174151459"/>
      <w:bookmarkStart w:id="35" w:name="_Ref189809556"/>
      <w:bookmarkStart w:id="36" w:name="_Ref43931878"/>
      <w:r w:rsidRPr="00675AB3">
        <w:rPr>
          <w:rFonts w:cstheme="minorHAnsi"/>
          <w:lang w:val="en-US"/>
        </w:rPr>
        <w:t>TR 37.816 V16.0.0 (2019-07), 3rd Generation Partnership Project; Technical Specification Group Radio Access Network; Study on RAN-centric data collection and utilization for LTE and NR (Release 16)</w:t>
      </w:r>
      <w:bookmarkEnd w:id="34"/>
      <w:bookmarkEnd w:id="35"/>
      <w:bookmarkEnd w:id="36"/>
      <w:r w:rsidRPr="00675AB3">
        <w:rPr>
          <w:rFonts w:cstheme="minorHAnsi"/>
          <w:lang w:val="en-US"/>
        </w:rPr>
        <w:t xml:space="preserve"> </w:t>
      </w:r>
    </w:p>
    <w:p w14:paraId="425FFEE9" w14:textId="36D9C63B" w:rsidR="00385815" w:rsidRPr="00385815" w:rsidRDefault="00385815" w:rsidP="00385815">
      <w:pPr>
        <w:pStyle w:val="Reference"/>
        <w:overflowPunct w:val="0"/>
        <w:autoSpaceDE w:val="0"/>
        <w:autoSpaceDN w:val="0"/>
        <w:adjustRightInd w:val="0"/>
        <w:spacing w:after="120" w:line="240" w:lineRule="auto"/>
        <w:jc w:val="both"/>
        <w:textAlignment w:val="baseline"/>
        <w:rPr>
          <w:lang w:val="en-US"/>
        </w:rPr>
      </w:pPr>
      <w:bookmarkStart w:id="37" w:name="_Ref67924029"/>
      <w:bookmarkStart w:id="38" w:name="_Ref68085855"/>
      <w:r w:rsidRPr="00385815">
        <w:rPr>
          <w:lang w:val="en-US"/>
        </w:rPr>
        <w:t>R2-</w:t>
      </w:r>
      <w:r w:rsidR="009A529B" w:rsidRPr="00385815">
        <w:rPr>
          <w:lang w:val="en-US"/>
        </w:rPr>
        <w:t>21</w:t>
      </w:r>
      <w:r w:rsidR="009A529B">
        <w:rPr>
          <w:lang w:val="en-US"/>
        </w:rPr>
        <w:t>03945</w:t>
      </w:r>
      <w:r w:rsidRPr="00385815">
        <w:rPr>
          <w:lang w:val="en-US"/>
        </w:rPr>
        <w:t>, [Post113-e][851][NR17 SON/MDT]  HO related SON changes (Ericsson</w:t>
      </w:r>
      <w:bookmarkEnd w:id="37"/>
      <w:r w:rsidRPr="00385815">
        <w:rPr>
          <w:lang w:val="en-US"/>
        </w:rPr>
        <w:t>), Ericsson, RAN2#113-bis</w:t>
      </w:r>
      <w:bookmarkEnd w:id="38"/>
    </w:p>
    <w:p w14:paraId="617D52B7" w14:textId="718778D0" w:rsidR="00E733EE" w:rsidRPr="00675AB3" w:rsidRDefault="00E733EE" w:rsidP="00E733EE">
      <w:pPr>
        <w:pStyle w:val="Heading1"/>
        <w:rPr>
          <w:rFonts w:asciiTheme="minorHAnsi" w:hAnsiTheme="minorHAnsi" w:cstheme="minorHAnsi"/>
        </w:rPr>
      </w:pPr>
      <w:r w:rsidRPr="00675AB3">
        <w:rPr>
          <w:rFonts w:asciiTheme="minorHAnsi" w:hAnsiTheme="minorHAnsi" w:cstheme="minorHAnsi"/>
        </w:rPr>
        <w:lastRenderedPageBreak/>
        <w:t>Annex</w:t>
      </w:r>
    </w:p>
    <w:p w14:paraId="500EFC08" w14:textId="77777777" w:rsidR="00C96395" w:rsidRPr="007D3E81" w:rsidRDefault="00C96395" w:rsidP="00C96395">
      <w:pPr>
        <w:pStyle w:val="Heading1"/>
      </w:pPr>
      <w:r>
        <w:t>TP 38.300</w:t>
      </w:r>
    </w:p>
    <w:p w14:paraId="69E79333" w14:textId="77777777" w:rsidR="00C96395" w:rsidRDefault="00C96395" w:rsidP="00C96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7406F2A0" w14:textId="77777777" w:rsidR="00C96395" w:rsidRPr="00F1484D" w:rsidRDefault="00C96395" w:rsidP="00C96395">
      <w:pPr>
        <w:pStyle w:val="Heading4"/>
      </w:pPr>
      <w:bookmarkStart w:id="39" w:name="_Toc46502093"/>
      <w:bookmarkStart w:id="40" w:name="_Toc51971441"/>
      <w:bookmarkStart w:id="41" w:name="_Toc52551424"/>
      <w:r w:rsidRPr="00F1484D">
        <w:t>15.5.2.2</w:t>
      </w:r>
      <w:r w:rsidRPr="00F1484D">
        <w:tab/>
        <w:t>Connection failure</w:t>
      </w:r>
      <w:bookmarkEnd w:id="39"/>
      <w:bookmarkEnd w:id="40"/>
      <w:bookmarkEnd w:id="41"/>
    </w:p>
    <w:p w14:paraId="4996E1EE" w14:textId="77777777" w:rsidR="00C96395" w:rsidRPr="00F1484D" w:rsidRDefault="00C96395" w:rsidP="00C96395">
      <w:pPr>
        <w:pStyle w:val="Heading5"/>
      </w:pPr>
      <w:bookmarkStart w:id="42" w:name="_Toc46502094"/>
      <w:bookmarkStart w:id="43" w:name="_Toc51971442"/>
      <w:bookmarkStart w:id="44" w:name="_Toc52551425"/>
      <w:r w:rsidRPr="00F1484D">
        <w:t>15.5.2.2.1</w:t>
      </w:r>
      <w:r w:rsidRPr="00F1484D">
        <w:tab/>
        <w:t>General</w:t>
      </w:r>
      <w:bookmarkEnd w:id="42"/>
      <w:bookmarkEnd w:id="43"/>
      <w:bookmarkEnd w:id="44"/>
    </w:p>
    <w:p w14:paraId="2CDFFE59" w14:textId="77777777" w:rsidR="00C96395" w:rsidRPr="006E728C" w:rsidRDefault="00C96395" w:rsidP="00C96395">
      <w:pPr>
        <w:rPr>
          <w:b/>
          <w:lang w:val="en-US" w:eastAsia="zh-CN"/>
        </w:rPr>
      </w:pPr>
      <w:r w:rsidRPr="006E728C">
        <w:rPr>
          <w:b/>
          <w:lang w:val="en-US" w:eastAsia="zh-CN"/>
        </w:rPr>
        <w:t>Detection mechanism</w:t>
      </w:r>
    </w:p>
    <w:p w14:paraId="282D5AAD" w14:textId="77777777" w:rsidR="00C96395" w:rsidRPr="006E728C" w:rsidRDefault="00C96395" w:rsidP="00C96395">
      <w:pPr>
        <w:rPr>
          <w:lang w:val="en-US"/>
        </w:rPr>
      </w:pPr>
      <w:r w:rsidRPr="006E728C">
        <w:rPr>
          <w:lang w:val="en-US"/>
        </w:rPr>
        <w:t xml:space="preserve">A failure indication may be initiated after a UE attempts to re-establish the radio link connection at </w:t>
      </w:r>
      <w:r w:rsidRPr="006E728C">
        <w:rPr>
          <w:lang w:val="en-US" w:eastAsia="zh-CN"/>
        </w:rPr>
        <w:t xml:space="preserve">NG-RAN node </w:t>
      </w:r>
      <w:r w:rsidRPr="006E728C">
        <w:rPr>
          <w:lang w:val="en-US"/>
        </w:rPr>
        <w:t xml:space="preserve">B after a failure at </w:t>
      </w:r>
      <w:r w:rsidRPr="006E728C">
        <w:rPr>
          <w:lang w:val="en-US" w:eastAsia="zh-CN"/>
        </w:rPr>
        <w:t xml:space="preserve">NG-RAN node </w:t>
      </w:r>
      <w:r w:rsidRPr="006E728C">
        <w:rPr>
          <w:lang w:val="en-US"/>
        </w:rPr>
        <w:t xml:space="preserve">A. </w:t>
      </w:r>
      <w:r w:rsidRPr="006E728C">
        <w:rPr>
          <w:lang w:val="en-US" w:eastAsia="zh-CN"/>
        </w:rPr>
        <w:t xml:space="preserve">NG-RAN node </w:t>
      </w:r>
      <w:r w:rsidRPr="006E728C">
        <w:rPr>
          <w:lang w:val="en-US"/>
        </w:rPr>
        <w:t xml:space="preserve">B may initiate the Failure Indication procedure towards multiple NG-RAN nodes if they control cells which use the PCI </w:t>
      </w:r>
      <w:proofErr w:type="spellStart"/>
      <w:r w:rsidRPr="006E728C">
        <w:rPr>
          <w:lang w:val="en-US"/>
        </w:rPr>
        <w:t>signalled</w:t>
      </w:r>
      <w:proofErr w:type="spellEnd"/>
      <w:r w:rsidRPr="006E728C">
        <w:rPr>
          <w:lang w:val="en-US"/>
        </w:rPr>
        <w:t xml:space="preserve"> by the UE during the re-establishment procedure. The NG-RAN node receiving this selects the UE context that matches the received Failure Cell ID and C-RNTI, and, if available, uses the </w:t>
      </w:r>
      <w:proofErr w:type="spellStart"/>
      <w:r w:rsidRPr="006E728C">
        <w:rPr>
          <w:lang w:val="en-US"/>
        </w:rPr>
        <w:t>shortMAC</w:t>
      </w:r>
      <w:proofErr w:type="spellEnd"/>
      <w:r w:rsidRPr="006E728C">
        <w:rPr>
          <w:lang w:val="en-US"/>
        </w:rPr>
        <w:t xml:space="preserve">-I to confirm this identification, by calculating the </w:t>
      </w:r>
      <w:proofErr w:type="spellStart"/>
      <w:r w:rsidRPr="006E728C">
        <w:rPr>
          <w:lang w:val="en-US"/>
        </w:rPr>
        <w:t>shortMAC</w:t>
      </w:r>
      <w:proofErr w:type="spellEnd"/>
      <w:r w:rsidRPr="006E728C">
        <w:rPr>
          <w:lang w:val="en-US"/>
        </w:rPr>
        <w:t>-I and comparing it to the received IE.</w:t>
      </w:r>
    </w:p>
    <w:p w14:paraId="6EFC571E" w14:textId="77777777" w:rsidR="00C96395" w:rsidRPr="006E728C" w:rsidRDefault="00C96395" w:rsidP="00C96395">
      <w:pPr>
        <w:rPr>
          <w:rFonts w:eastAsiaTheme="minorEastAsia"/>
          <w:lang w:val="en-US" w:eastAsia="zh-CN"/>
        </w:rPr>
      </w:pPr>
      <w:r w:rsidRPr="006E728C">
        <w:rPr>
          <w:lang w:val="en-US"/>
        </w:rPr>
        <w:t xml:space="preserve">A failure indication may also be sent to the node last serving the UE </w:t>
      </w:r>
      <w:r w:rsidRPr="006E728C">
        <w:rPr>
          <w:rFonts w:eastAsiaTheme="minorEastAsia"/>
          <w:lang w:val="en-US" w:eastAsia="zh-CN"/>
        </w:rPr>
        <w:t>when the NG-RAN node fetches the RLF REPORT from UE by triggering:</w:t>
      </w:r>
    </w:p>
    <w:p w14:paraId="61A7038C" w14:textId="77777777" w:rsidR="00C96395" w:rsidRPr="00F1484D" w:rsidRDefault="00C96395" w:rsidP="00C96395">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14:paraId="5F3FF031" w14:textId="77777777" w:rsidR="00C96395" w:rsidRPr="00F1484D" w:rsidRDefault="00C96395" w:rsidP="00C96395">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32EE7BF1" w14:textId="77777777" w:rsidR="00C96395" w:rsidRPr="00C96395" w:rsidRDefault="00C96395" w:rsidP="00C96395">
      <w:pPr>
        <w:rPr>
          <w:lang w:val="en-US" w:eastAsia="zh-CN"/>
        </w:rPr>
      </w:pPr>
      <w:r w:rsidRPr="00C96395">
        <w:rPr>
          <w:lang w:val="en-US" w:eastAsia="zh-CN"/>
        </w:rPr>
        <w:t>The detailed detection mechanisms for too late handover, too early handover and handover to wrong cell are carried out through the following in the NG-RAN node that served the UE before the reported connection failure:</w:t>
      </w:r>
    </w:p>
    <w:p w14:paraId="021594DC" w14:textId="4F432AA2" w:rsidR="00C96395" w:rsidRPr="00F1484D" w:rsidRDefault="00C96395" w:rsidP="00C96395">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r>
        <w:rPr>
          <w:lang w:eastAsia="zh-CN"/>
        </w:rPr>
        <w:t>, or if CHO is configured but the CHO execution is not initiated for the</w:t>
      </w:r>
      <w:r w:rsidRPr="00F1484D">
        <w:rPr>
          <w:lang w:eastAsia="zh-CN"/>
        </w:rPr>
        <w:t xml:space="preserve"> UE prior to the connection failure</w:t>
      </w:r>
      <w:r>
        <w:rPr>
          <w:lang w:eastAsia="zh-CN"/>
        </w:rPr>
        <w:t>, or if DAPS HO is configured but an RLF is detected in the source cell with successful DAPS HO</w:t>
      </w:r>
      <w:ins w:id="45" w:author="Author">
        <w:r w:rsidR="00134A52">
          <w:rPr>
            <w:lang w:eastAsia="zh-CN"/>
          </w:rPr>
          <w:t xml:space="preserve"> </w:t>
        </w:r>
        <w:r w:rsidR="00134A52" w:rsidRPr="00134A52">
          <w:rPr>
            <w:lang w:eastAsia="zh-CN"/>
          </w:rPr>
          <w:t>or before the UE attempts to execute DAPS HO</w:t>
        </w:r>
        <w:r w:rsidR="00134A52">
          <w:rPr>
            <w:lang w:eastAsia="zh-CN"/>
          </w:rPr>
          <w:t>.</w:t>
        </w:r>
      </w:ins>
      <w:del w:id="46" w:author="Author">
        <w:r w:rsidRPr="00F1484D" w:rsidDel="00134A52">
          <w:rPr>
            <w:lang w:eastAsia="zh-CN"/>
          </w:rPr>
          <w:delText>.</w:delText>
        </w:r>
      </w:del>
    </w:p>
    <w:p w14:paraId="10FC7A44" w14:textId="0CD15BBD" w:rsidR="00C96395" w:rsidRPr="00F1484D" w:rsidRDefault="00C96395" w:rsidP="00C96395">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xml:space="preserve">), and the first </w:t>
      </w:r>
      <w:ins w:id="47" w:author="Author">
        <w:r w:rsidR="00F06E70">
          <w:rPr>
            <w:lang w:eastAsia="zh-CN"/>
          </w:rPr>
          <w:t xml:space="preserve"> successful</w:t>
        </w:r>
        <w:r w:rsidR="00F06E70" w:rsidRPr="00F1484D">
          <w:rPr>
            <w:lang w:eastAsia="zh-CN"/>
          </w:rPr>
          <w:t xml:space="preserve"> </w:t>
        </w:r>
      </w:ins>
      <w:r w:rsidRPr="00F1484D">
        <w:rPr>
          <w:lang w:eastAsia="zh-CN"/>
        </w:rPr>
        <w:t xml:space="preserve">re-establishment </w:t>
      </w:r>
      <w:del w:id="48" w:author="Author">
        <w:r w:rsidRPr="00F1484D" w:rsidDel="00A468AD">
          <w:rPr>
            <w:lang w:eastAsia="zh-CN"/>
          </w:rPr>
          <w:delText xml:space="preserve">attempt </w:delText>
        </w:r>
      </w:del>
      <w:r w:rsidRPr="00F1484D">
        <w:rPr>
          <w:lang w:eastAsia="zh-CN"/>
        </w:rPr>
        <w:t>cell/the cell UE attempts to re-connect is the cell that served the UE at the last handover initialisation</w:t>
      </w:r>
      <w:r>
        <w:rPr>
          <w:lang w:eastAsia="zh-CN"/>
        </w:rPr>
        <w:t xml:space="preserve"> </w:t>
      </w:r>
      <w:r>
        <w:t>or fall back to the source cell configuration in case of DAPS HO</w:t>
      </w:r>
      <w:r w:rsidRPr="00F1484D">
        <w:rPr>
          <w:lang w:eastAsia="zh-CN"/>
        </w:rPr>
        <w:t>.</w:t>
      </w:r>
    </w:p>
    <w:p w14:paraId="40EB3AFA" w14:textId="4E3D2616" w:rsidR="00C96395" w:rsidRPr="00F1484D" w:rsidRDefault="00C96395" w:rsidP="00C96395">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xml:space="preserve">), and the first </w:t>
      </w:r>
      <w:ins w:id="49" w:author="Author">
        <w:r w:rsidR="00901994">
          <w:rPr>
            <w:lang w:eastAsia="zh-CN"/>
          </w:rPr>
          <w:t>successful</w:t>
        </w:r>
        <w:r w:rsidR="00901994" w:rsidRPr="00F1484D">
          <w:rPr>
            <w:lang w:eastAsia="zh-CN"/>
          </w:rPr>
          <w:t xml:space="preserve"> </w:t>
        </w:r>
      </w:ins>
      <w:r w:rsidRPr="00F1484D">
        <w:rPr>
          <w:lang w:eastAsia="zh-CN"/>
        </w:rPr>
        <w:t xml:space="preserve">re-establishment </w:t>
      </w:r>
      <w:del w:id="50" w:author="Author">
        <w:r w:rsidRPr="00F1484D" w:rsidDel="0052000B">
          <w:rPr>
            <w:lang w:eastAsia="zh-CN"/>
          </w:rPr>
          <w:delText xml:space="preserve">attempt </w:delText>
        </w:r>
      </w:del>
      <w:r w:rsidRPr="00F1484D">
        <w:rPr>
          <w:lang w:eastAsia="zh-CN"/>
        </w:rPr>
        <w:t>cell/the cell UE attempts to re-connect</w:t>
      </w:r>
      <w:r>
        <w:rPr>
          <w:lang w:eastAsia="zh-CN"/>
        </w:rPr>
        <w:t>/the cell UE attempts CHO</w:t>
      </w:r>
      <w:r w:rsidRPr="00F1484D">
        <w:rPr>
          <w:lang w:eastAsia="zh-CN"/>
        </w:rPr>
        <w:t xml:space="preserve"> </w:t>
      </w:r>
      <w:r>
        <w:rPr>
          <w:lang w:eastAsia="zh-CN"/>
        </w:rPr>
        <w:t xml:space="preserve">recovery </w:t>
      </w:r>
      <w:r w:rsidRPr="00F1484D">
        <w:rPr>
          <w:lang w:eastAsia="zh-CN"/>
        </w:rPr>
        <w:t>is neither the cell that served the UE at the last handover initialisation nor the cell that served the UE where the RLF happened or the cell that the handover was initialized toward.</w:t>
      </w:r>
    </w:p>
    <w:p w14:paraId="1B42631D" w14:textId="77777777" w:rsidR="00C96395" w:rsidRPr="00C96395" w:rsidRDefault="00C96395" w:rsidP="00C96395">
      <w:pPr>
        <w:rPr>
          <w:lang w:val="en-US" w:eastAsia="zh-CN"/>
        </w:rPr>
      </w:pPr>
      <w:r w:rsidRPr="00C96395">
        <w:rPr>
          <w:lang w:val="en-US" w:eastAsia="zh-CN"/>
        </w:rPr>
        <w:t xml:space="preserve">The "UE reported timer" above indicates the time elapsed since the last handover </w:t>
      </w:r>
      <w:proofErr w:type="spellStart"/>
      <w:r w:rsidRPr="00C96395">
        <w:rPr>
          <w:lang w:val="en-US" w:eastAsia="zh-CN"/>
        </w:rPr>
        <w:t>initialisation</w:t>
      </w:r>
      <w:proofErr w:type="spellEnd"/>
      <w:r w:rsidRPr="00C96395">
        <w:rPr>
          <w:lang w:val="en-US" w:eastAsia="zh-CN"/>
        </w:rPr>
        <w:t xml:space="preserve"> until connection failure or the time elapsed since the CHO triggering until connection failure.</w:t>
      </w:r>
    </w:p>
    <w:p w14:paraId="5CE0FE4A" w14:textId="77777777" w:rsidR="00C96395" w:rsidRPr="006E728C" w:rsidRDefault="00C96395" w:rsidP="00C96395">
      <w:pPr>
        <w:rPr>
          <w:lang w:val="en-US" w:eastAsia="zh-CN"/>
        </w:rPr>
      </w:pPr>
      <w:r w:rsidRPr="00C96395">
        <w:rPr>
          <w:lang w:val="en-US" w:eastAsia="zh-CN"/>
        </w:rPr>
        <w:t xml:space="preserve">In case of Too Early Handover or Handover to Wrong Cell, the </w:t>
      </w:r>
      <w:r w:rsidRPr="00C96395">
        <w:rPr>
          <w:lang w:val="en-US"/>
        </w:rPr>
        <w:t>NG-RAN node</w:t>
      </w:r>
      <w:r w:rsidRPr="00C96395">
        <w:rPr>
          <w:lang w:val="en-US" w:eastAsia="zh-CN"/>
        </w:rPr>
        <w:t xml:space="preserve"> receiving the failure indication may </w:t>
      </w:r>
      <w:r w:rsidRPr="00C96395">
        <w:rPr>
          <w:lang w:val="en-US"/>
        </w:rPr>
        <w:t>inform the NG-RAN node</w:t>
      </w:r>
      <w:r w:rsidRPr="00C96395">
        <w:rPr>
          <w:lang w:val="en-US" w:eastAsia="zh-CN"/>
        </w:rPr>
        <w:t xml:space="preserve"> controlling</w:t>
      </w:r>
      <w:r w:rsidRPr="00C96395">
        <w:rPr>
          <w:lang w:val="en-US"/>
        </w:rPr>
        <w:t xml:space="preserve"> the cell where the mobility configuration caused the failure</w:t>
      </w:r>
      <w:r w:rsidRPr="00C96395">
        <w:rPr>
          <w:lang w:val="en-US" w:eastAsia="zh-CN"/>
        </w:rPr>
        <w:t xml:space="preserve"> </w:t>
      </w:r>
      <w:r w:rsidRPr="00C96395">
        <w:rPr>
          <w:lang w:val="en-US"/>
        </w:rPr>
        <w:t xml:space="preserve">by means of the Handover Report procedure over </w:t>
      </w:r>
      <w:proofErr w:type="spellStart"/>
      <w:r w:rsidRPr="00C96395">
        <w:rPr>
          <w:lang w:val="en-US"/>
        </w:rPr>
        <w:t>Xn</w:t>
      </w:r>
      <w:proofErr w:type="spellEnd"/>
      <w:r w:rsidRPr="00C96395">
        <w:rPr>
          <w:lang w:val="en-US"/>
        </w:rPr>
        <w:t xml:space="preserve"> or the Uplink RAN Configuration Transfer procedure over NG. </w:t>
      </w:r>
      <w:r w:rsidRPr="006E728C">
        <w:rPr>
          <w:lang w:val="en-US"/>
        </w:rPr>
        <w:t>This may include the RLF report</w:t>
      </w:r>
      <w:r w:rsidRPr="006E728C">
        <w:rPr>
          <w:lang w:val="en-US" w:eastAsia="zh-CN"/>
        </w:rPr>
        <w:t>.</w:t>
      </w:r>
    </w:p>
    <w:p w14:paraId="3AD153A0" w14:textId="77777777" w:rsidR="006E728C" w:rsidRPr="006E728C" w:rsidRDefault="006E728C" w:rsidP="006E728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ja-JP"/>
        </w:rPr>
      </w:pPr>
      <w:r w:rsidRPr="006E728C">
        <w:rPr>
          <w:i/>
          <w:lang w:val="en-US" w:eastAsia="ja-JP"/>
        </w:rPr>
        <w:lastRenderedPageBreak/>
        <w:t>End of the last change</w:t>
      </w:r>
    </w:p>
    <w:p w14:paraId="0B81EBFB" w14:textId="77777777" w:rsidR="006E728C" w:rsidRPr="006E728C" w:rsidRDefault="006E728C" w:rsidP="006E728C">
      <w:pPr>
        <w:rPr>
          <w:rFonts w:eastAsiaTheme="minorEastAsia"/>
          <w:lang w:val="en-US" w:eastAsia="zh-CN"/>
        </w:rPr>
      </w:pPr>
    </w:p>
    <w:p w14:paraId="4F9F3AE8" w14:textId="77777777" w:rsidR="005D669C" w:rsidRPr="00504CAC" w:rsidRDefault="005D669C" w:rsidP="00201EED">
      <w:pPr>
        <w:pStyle w:val="Reference"/>
        <w:numPr>
          <w:ilvl w:val="0"/>
          <w:numId w:val="0"/>
        </w:numPr>
        <w:rPr>
          <w:rFonts w:cstheme="minorHAnsi"/>
          <w:lang w:val="en-US"/>
        </w:rPr>
      </w:pPr>
    </w:p>
    <w:p w14:paraId="4D70D1DF" w14:textId="77777777" w:rsidR="005D669C" w:rsidRPr="00675AB3" w:rsidRDefault="005D669C" w:rsidP="00E733EE">
      <w:pPr>
        <w:rPr>
          <w:rFonts w:cstheme="minorHAnsi"/>
          <w:lang w:val="en-GB" w:eastAsia="zh-CN"/>
        </w:rPr>
      </w:pPr>
    </w:p>
    <w:p w14:paraId="3AA6A752" w14:textId="0E9ED1A0" w:rsidR="00451A24" w:rsidRPr="00675AB3" w:rsidRDefault="00451A24" w:rsidP="00481261">
      <w:pPr>
        <w:jc w:val="both"/>
        <w:rPr>
          <w:rFonts w:cstheme="minorHAnsi"/>
          <w:lang w:val="en-US"/>
        </w:rPr>
      </w:pPr>
    </w:p>
    <w:sectPr w:rsidR="00451A24" w:rsidRPr="00675A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C978F" w14:textId="77777777" w:rsidR="008261F1" w:rsidRDefault="008261F1" w:rsidP="00A400F9">
      <w:pPr>
        <w:spacing w:after="0" w:line="240" w:lineRule="auto"/>
      </w:pPr>
      <w:r>
        <w:separator/>
      </w:r>
    </w:p>
  </w:endnote>
  <w:endnote w:type="continuationSeparator" w:id="0">
    <w:p w14:paraId="70925C5C" w14:textId="77777777" w:rsidR="008261F1" w:rsidRDefault="008261F1" w:rsidP="00A40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54701" w14:textId="77777777" w:rsidR="008261F1" w:rsidRDefault="008261F1" w:rsidP="00A400F9">
      <w:pPr>
        <w:spacing w:after="0" w:line="240" w:lineRule="auto"/>
      </w:pPr>
      <w:r>
        <w:separator/>
      </w:r>
    </w:p>
  </w:footnote>
  <w:footnote w:type="continuationSeparator" w:id="0">
    <w:p w14:paraId="4E145647" w14:textId="77777777" w:rsidR="008261F1" w:rsidRDefault="008261F1" w:rsidP="00A400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7EC22C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5"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4F3C"/>
    <w:multiLevelType w:val="hybridMultilevel"/>
    <w:tmpl w:val="F1D63F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1D7335"/>
    <w:multiLevelType w:val="hybridMultilevel"/>
    <w:tmpl w:val="2078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7" w15:restartNumberingAfterBreak="0">
    <w:nsid w:val="471F40F4"/>
    <w:multiLevelType w:val="hybridMultilevel"/>
    <w:tmpl w:val="28E412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5070283C"/>
    <w:multiLevelType w:val="hybridMultilevel"/>
    <w:tmpl w:val="9B8CF80E"/>
    <w:lvl w:ilvl="0" w:tplc="9EACC0D6">
      <w:start w:val="1"/>
      <w:numFmt w:val="decimal"/>
      <w:lvlText w:val="%1."/>
      <w:lvlJc w:val="left"/>
      <w:pPr>
        <w:tabs>
          <w:tab w:val="num" w:pos="720"/>
        </w:tabs>
        <w:ind w:left="720" w:hanging="720"/>
      </w:pPr>
    </w:lvl>
    <w:lvl w:ilvl="1" w:tplc="6FA225EA">
      <w:start w:val="1"/>
      <w:numFmt w:val="decimal"/>
      <w:lvlText w:val="%2."/>
      <w:lvlJc w:val="left"/>
      <w:pPr>
        <w:tabs>
          <w:tab w:val="num" w:pos="1440"/>
        </w:tabs>
        <w:ind w:left="1440" w:hanging="720"/>
      </w:pPr>
    </w:lvl>
    <w:lvl w:ilvl="2" w:tplc="EE4A243A">
      <w:start w:val="1"/>
      <w:numFmt w:val="decimal"/>
      <w:lvlText w:val="%3."/>
      <w:lvlJc w:val="left"/>
      <w:pPr>
        <w:tabs>
          <w:tab w:val="num" w:pos="2160"/>
        </w:tabs>
        <w:ind w:left="2160" w:hanging="720"/>
      </w:pPr>
    </w:lvl>
    <w:lvl w:ilvl="3" w:tplc="101A0C6E">
      <w:start w:val="1"/>
      <w:numFmt w:val="decimal"/>
      <w:lvlText w:val="%4."/>
      <w:lvlJc w:val="left"/>
      <w:pPr>
        <w:tabs>
          <w:tab w:val="num" w:pos="2880"/>
        </w:tabs>
        <w:ind w:left="2880" w:hanging="720"/>
      </w:pPr>
    </w:lvl>
    <w:lvl w:ilvl="4" w:tplc="1C008564">
      <w:start w:val="1"/>
      <w:numFmt w:val="decimal"/>
      <w:lvlText w:val="%5."/>
      <w:lvlJc w:val="left"/>
      <w:pPr>
        <w:tabs>
          <w:tab w:val="num" w:pos="3600"/>
        </w:tabs>
        <w:ind w:left="3600" w:hanging="720"/>
      </w:pPr>
    </w:lvl>
    <w:lvl w:ilvl="5" w:tplc="B4C8D0A6">
      <w:start w:val="1"/>
      <w:numFmt w:val="decimal"/>
      <w:lvlText w:val="%6."/>
      <w:lvlJc w:val="left"/>
      <w:pPr>
        <w:tabs>
          <w:tab w:val="num" w:pos="4320"/>
        </w:tabs>
        <w:ind w:left="4320" w:hanging="720"/>
      </w:pPr>
    </w:lvl>
    <w:lvl w:ilvl="6" w:tplc="E83CD5D0">
      <w:start w:val="1"/>
      <w:numFmt w:val="decimal"/>
      <w:lvlText w:val="%7."/>
      <w:lvlJc w:val="left"/>
      <w:pPr>
        <w:tabs>
          <w:tab w:val="num" w:pos="5040"/>
        </w:tabs>
        <w:ind w:left="5040" w:hanging="720"/>
      </w:pPr>
    </w:lvl>
    <w:lvl w:ilvl="7" w:tplc="04269824">
      <w:start w:val="1"/>
      <w:numFmt w:val="decimal"/>
      <w:lvlText w:val="%8."/>
      <w:lvlJc w:val="left"/>
      <w:pPr>
        <w:tabs>
          <w:tab w:val="num" w:pos="5760"/>
        </w:tabs>
        <w:ind w:left="5760" w:hanging="720"/>
      </w:pPr>
    </w:lvl>
    <w:lvl w:ilvl="8" w:tplc="1D3C0B62">
      <w:start w:val="1"/>
      <w:numFmt w:val="decimal"/>
      <w:lvlText w:val="%9."/>
      <w:lvlJc w:val="left"/>
      <w:pPr>
        <w:tabs>
          <w:tab w:val="num" w:pos="6480"/>
        </w:tabs>
        <w:ind w:left="6480" w:hanging="7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3" w15:restartNumberingAfterBreak="0">
    <w:nsid w:val="53581C71"/>
    <w:multiLevelType w:val="hybridMultilevel"/>
    <w:tmpl w:val="B75AA98C"/>
    <w:lvl w:ilvl="0" w:tplc="6A50F65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4B18AA"/>
    <w:multiLevelType w:val="hybridMultilevel"/>
    <w:tmpl w:val="C5200412"/>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5" w15:restartNumberingAfterBreak="0">
    <w:nsid w:val="5D9973B9"/>
    <w:multiLevelType w:val="hybridMultilevel"/>
    <w:tmpl w:val="AF223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7"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A95574"/>
    <w:multiLevelType w:val="hybridMultilevel"/>
    <w:tmpl w:val="18BE8AC4"/>
    <w:lvl w:ilvl="0" w:tplc="D23A87C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11"/>
  </w:num>
  <w:num w:numId="9">
    <w:abstractNumId w:val="18"/>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9"/>
  </w:num>
  <w:num w:numId="13">
    <w:abstractNumId w:val="5"/>
  </w:num>
  <w:num w:numId="14">
    <w:abstractNumId w:val="29"/>
  </w:num>
  <w:num w:numId="15">
    <w:abstractNumId w:val="19"/>
  </w:num>
  <w:num w:numId="16">
    <w:abstractNumId w:val="8"/>
  </w:num>
  <w:num w:numId="17">
    <w:abstractNumId w:val="3"/>
  </w:num>
  <w:num w:numId="18">
    <w:abstractNumId w:val="22"/>
  </w:num>
  <w:num w:numId="19">
    <w:abstractNumId w:val="16"/>
  </w:num>
  <w:num w:numId="20">
    <w:abstractNumId w:val="21"/>
  </w:num>
  <w:num w:numId="21">
    <w:abstractNumId w:val="4"/>
  </w:num>
  <w:num w:numId="22">
    <w:abstractNumId w:val="26"/>
  </w:num>
  <w:num w:numId="23">
    <w:abstractNumId w:val="27"/>
  </w:num>
  <w:num w:numId="24">
    <w:abstractNumId w:val="6"/>
  </w:num>
  <w:num w:numId="25">
    <w:abstractNumId w:val="25"/>
  </w:num>
  <w:num w:numId="26">
    <w:abstractNumId w:val="13"/>
  </w:num>
  <w:num w:numId="27">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0"/>
  </w:num>
  <w:num w:numId="30">
    <w:abstractNumId w:val="24"/>
  </w:num>
  <w:num w:numId="31">
    <w:abstractNumId w:val="15"/>
  </w:num>
  <w:num w:numId="32">
    <w:abstractNumId w:val="7"/>
  </w:num>
  <w:num w:numId="33">
    <w:abstractNumId w:val="12"/>
  </w:num>
  <w:num w:numId="34">
    <w:abstractNumId w:val="23"/>
  </w:num>
  <w:num w:numId="35">
    <w:abstractNumId w:val="2"/>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30987"/>
    <w:rsid w:val="00031780"/>
    <w:rsid w:val="00043FE4"/>
    <w:rsid w:val="00045452"/>
    <w:rsid w:val="00051B52"/>
    <w:rsid w:val="00052989"/>
    <w:rsid w:val="00055FBA"/>
    <w:rsid w:val="00057B53"/>
    <w:rsid w:val="000626B4"/>
    <w:rsid w:val="0006281E"/>
    <w:rsid w:val="00063641"/>
    <w:rsid w:val="00064685"/>
    <w:rsid w:val="00067007"/>
    <w:rsid w:val="0006731E"/>
    <w:rsid w:val="00071414"/>
    <w:rsid w:val="00071836"/>
    <w:rsid w:val="00073B4F"/>
    <w:rsid w:val="00073EFD"/>
    <w:rsid w:val="000751BA"/>
    <w:rsid w:val="000753AE"/>
    <w:rsid w:val="000760BA"/>
    <w:rsid w:val="00080BC8"/>
    <w:rsid w:val="0008764F"/>
    <w:rsid w:val="00094078"/>
    <w:rsid w:val="00094141"/>
    <w:rsid w:val="00094248"/>
    <w:rsid w:val="00094A92"/>
    <w:rsid w:val="00097096"/>
    <w:rsid w:val="000978F8"/>
    <w:rsid w:val="000A0F98"/>
    <w:rsid w:val="000A1F6A"/>
    <w:rsid w:val="000A34DC"/>
    <w:rsid w:val="000A4E9A"/>
    <w:rsid w:val="000B1B9B"/>
    <w:rsid w:val="000C0C12"/>
    <w:rsid w:val="000C11BD"/>
    <w:rsid w:val="000C1B3E"/>
    <w:rsid w:val="000C40AB"/>
    <w:rsid w:val="000C43AD"/>
    <w:rsid w:val="000C4738"/>
    <w:rsid w:val="000C5EB0"/>
    <w:rsid w:val="000D7147"/>
    <w:rsid w:val="000D7B7C"/>
    <w:rsid w:val="000E0C6D"/>
    <w:rsid w:val="000E0D77"/>
    <w:rsid w:val="000E2A74"/>
    <w:rsid w:val="000E4E13"/>
    <w:rsid w:val="000E6869"/>
    <w:rsid w:val="000F0632"/>
    <w:rsid w:val="000F2D86"/>
    <w:rsid w:val="000F6D51"/>
    <w:rsid w:val="001028B0"/>
    <w:rsid w:val="001066FB"/>
    <w:rsid w:val="00106FE0"/>
    <w:rsid w:val="0011358C"/>
    <w:rsid w:val="00114337"/>
    <w:rsid w:val="00115ABE"/>
    <w:rsid w:val="00115BFD"/>
    <w:rsid w:val="0011645F"/>
    <w:rsid w:val="00116DCF"/>
    <w:rsid w:val="0012104D"/>
    <w:rsid w:val="001223CE"/>
    <w:rsid w:val="00124D64"/>
    <w:rsid w:val="001258EF"/>
    <w:rsid w:val="001279AB"/>
    <w:rsid w:val="00127AD3"/>
    <w:rsid w:val="00131B3C"/>
    <w:rsid w:val="00132D97"/>
    <w:rsid w:val="00134A52"/>
    <w:rsid w:val="00134FD0"/>
    <w:rsid w:val="0013567B"/>
    <w:rsid w:val="0014013A"/>
    <w:rsid w:val="00141923"/>
    <w:rsid w:val="001459E5"/>
    <w:rsid w:val="0015406B"/>
    <w:rsid w:val="0015481C"/>
    <w:rsid w:val="00157D9B"/>
    <w:rsid w:val="0016183C"/>
    <w:rsid w:val="00161D1E"/>
    <w:rsid w:val="00163C88"/>
    <w:rsid w:val="0016550C"/>
    <w:rsid w:val="00172809"/>
    <w:rsid w:val="0017329B"/>
    <w:rsid w:val="00175610"/>
    <w:rsid w:val="001765D1"/>
    <w:rsid w:val="001814A6"/>
    <w:rsid w:val="00182A2F"/>
    <w:rsid w:val="00182C9F"/>
    <w:rsid w:val="00186591"/>
    <w:rsid w:val="0019493F"/>
    <w:rsid w:val="001949FD"/>
    <w:rsid w:val="001A3BA2"/>
    <w:rsid w:val="001A4282"/>
    <w:rsid w:val="001A6B8B"/>
    <w:rsid w:val="001A79C4"/>
    <w:rsid w:val="001B09AC"/>
    <w:rsid w:val="001B09F5"/>
    <w:rsid w:val="001B1636"/>
    <w:rsid w:val="001B1F9E"/>
    <w:rsid w:val="001B3D75"/>
    <w:rsid w:val="001B54DB"/>
    <w:rsid w:val="001B7A13"/>
    <w:rsid w:val="001C5F67"/>
    <w:rsid w:val="001C6CC5"/>
    <w:rsid w:val="001D22B8"/>
    <w:rsid w:val="001D3F7B"/>
    <w:rsid w:val="001E0759"/>
    <w:rsid w:val="001E0F42"/>
    <w:rsid w:val="001E1352"/>
    <w:rsid w:val="001E1A32"/>
    <w:rsid w:val="001E2FCD"/>
    <w:rsid w:val="001E30B7"/>
    <w:rsid w:val="001F069E"/>
    <w:rsid w:val="001F2E7D"/>
    <w:rsid w:val="001F37CD"/>
    <w:rsid w:val="001F4145"/>
    <w:rsid w:val="001F5EDE"/>
    <w:rsid w:val="001F6E4D"/>
    <w:rsid w:val="001F7A4F"/>
    <w:rsid w:val="001F7C77"/>
    <w:rsid w:val="00201EED"/>
    <w:rsid w:val="00202411"/>
    <w:rsid w:val="00216325"/>
    <w:rsid w:val="00217958"/>
    <w:rsid w:val="0022090D"/>
    <w:rsid w:val="002247FA"/>
    <w:rsid w:val="002265D3"/>
    <w:rsid w:val="00232B52"/>
    <w:rsid w:val="00233FFC"/>
    <w:rsid w:val="0023559A"/>
    <w:rsid w:val="002356F4"/>
    <w:rsid w:val="002414B8"/>
    <w:rsid w:val="00243700"/>
    <w:rsid w:val="002469FF"/>
    <w:rsid w:val="002478C4"/>
    <w:rsid w:val="00253225"/>
    <w:rsid w:val="002540ED"/>
    <w:rsid w:val="00255856"/>
    <w:rsid w:val="0025793A"/>
    <w:rsid w:val="00257AE2"/>
    <w:rsid w:val="00261DAD"/>
    <w:rsid w:val="002624B8"/>
    <w:rsid w:val="002651EF"/>
    <w:rsid w:val="00274796"/>
    <w:rsid w:val="00276C6B"/>
    <w:rsid w:val="00277C2A"/>
    <w:rsid w:val="00284439"/>
    <w:rsid w:val="00284BC3"/>
    <w:rsid w:val="00287446"/>
    <w:rsid w:val="0029102E"/>
    <w:rsid w:val="002A06DF"/>
    <w:rsid w:val="002A3EF0"/>
    <w:rsid w:val="002A740D"/>
    <w:rsid w:val="002A77B0"/>
    <w:rsid w:val="002B23C2"/>
    <w:rsid w:val="002B4DD6"/>
    <w:rsid w:val="002B56A4"/>
    <w:rsid w:val="002B5784"/>
    <w:rsid w:val="002C4497"/>
    <w:rsid w:val="002C5994"/>
    <w:rsid w:val="002C6C8B"/>
    <w:rsid w:val="002C7C27"/>
    <w:rsid w:val="002D0B6B"/>
    <w:rsid w:val="002D34A2"/>
    <w:rsid w:val="002E25CE"/>
    <w:rsid w:val="002E3D96"/>
    <w:rsid w:val="002E44FC"/>
    <w:rsid w:val="002F1555"/>
    <w:rsid w:val="002F374F"/>
    <w:rsid w:val="002F5377"/>
    <w:rsid w:val="00301A18"/>
    <w:rsid w:val="00305764"/>
    <w:rsid w:val="003063B1"/>
    <w:rsid w:val="00306D89"/>
    <w:rsid w:val="00310B6C"/>
    <w:rsid w:val="0031550B"/>
    <w:rsid w:val="00317C7B"/>
    <w:rsid w:val="00326172"/>
    <w:rsid w:val="003323E8"/>
    <w:rsid w:val="00334500"/>
    <w:rsid w:val="00335ADB"/>
    <w:rsid w:val="00336893"/>
    <w:rsid w:val="00337798"/>
    <w:rsid w:val="00343703"/>
    <w:rsid w:val="00350840"/>
    <w:rsid w:val="00351A61"/>
    <w:rsid w:val="003524F3"/>
    <w:rsid w:val="00353621"/>
    <w:rsid w:val="00353F60"/>
    <w:rsid w:val="0036197B"/>
    <w:rsid w:val="00364FB0"/>
    <w:rsid w:val="0036536C"/>
    <w:rsid w:val="00373208"/>
    <w:rsid w:val="00374319"/>
    <w:rsid w:val="00375B42"/>
    <w:rsid w:val="0037655D"/>
    <w:rsid w:val="00377C89"/>
    <w:rsid w:val="00380091"/>
    <w:rsid w:val="00380793"/>
    <w:rsid w:val="00382426"/>
    <w:rsid w:val="00384535"/>
    <w:rsid w:val="00385815"/>
    <w:rsid w:val="00390054"/>
    <w:rsid w:val="00390AA1"/>
    <w:rsid w:val="00390F44"/>
    <w:rsid w:val="00391710"/>
    <w:rsid w:val="00393808"/>
    <w:rsid w:val="00394B90"/>
    <w:rsid w:val="0039515C"/>
    <w:rsid w:val="003A337A"/>
    <w:rsid w:val="003A4BD6"/>
    <w:rsid w:val="003A6187"/>
    <w:rsid w:val="003A6A12"/>
    <w:rsid w:val="003A6B13"/>
    <w:rsid w:val="003A6E5D"/>
    <w:rsid w:val="003B0571"/>
    <w:rsid w:val="003B1DD4"/>
    <w:rsid w:val="003B4BDA"/>
    <w:rsid w:val="003B6DD3"/>
    <w:rsid w:val="003C14AB"/>
    <w:rsid w:val="003C2730"/>
    <w:rsid w:val="003D0731"/>
    <w:rsid w:val="003D3FE7"/>
    <w:rsid w:val="003D42B7"/>
    <w:rsid w:val="003D7363"/>
    <w:rsid w:val="003E0D0F"/>
    <w:rsid w:val="003E15A4"/>
    <w:rsid w:val="003E7463"/>
    <w:rsid w:val="003F1C00"/>
    <w:rsid w:val="003F22F9"/>
    <w:rsid w:val="003F3B5B"/>
    <w:rsid w:val="003F49CA"/>
    <w:rsid w:val="00401925"/>
    <w:rsid w:val="00401C2E"/>
    <w:rsid w:val="00401ECE"/>
    <w:rsid w:val="00403817"/>
    <w:rsid w:val="00405427"/>
    <w:rsid w:val="0040676F"/>
    <w:rsid w:val="0041266B"/>
    <w:rsid w:val="004137B4"/>
    <w:rsid w:val="00414F31"/>
    <w:rsid w:val="00415BFE"/>
    <w:rsid w:val="00416C63"/>
    <w:rsid w:val="004207D6"/>
    <w:rsid w:val="00420C6A"/>
    <w:rsid w:val="004224BD"/>
    <w:rsid w:val="004232A4"/>
    <w:rsid w:val="00426B23"/>
    <w:rsid w:val="004278AE"/>
    <w:rsid w:val="00434D02"/>
    <w:rsid w:val="004375CB"/>
    <w:rsid w:val="00440B60"/>
    <w:rsid w:val="00442B64"/>
    <w:rsid w:val="00442F1C"/>
    <w:rsid w:val="00445E50"/>
    <w:rsid w:val="00451A24"/>
    <w:rsid w:val="004536D8"/>
    <w:rsid w:val="00453D71"/>
    <w:rsid w:val="0045607B"/>
    <w:rsid w:val="00457DD4"/>
    <w:rsid w:val="00460079"/>
    <w:rsid w:val="004603C1"/>
    <w:rsid w:val="00461698"/>
    <w:rsid w:val="00461F1D"/>
    <w:rsid w:val="00465559"/>
    <w:rsid w:val="00466678"/>
    <w:rsid w:val="00471328"/>
    <w:rsid w:val="00474A99"/>
    <w:rsid w:val="00476399"/>
    <w:rsid w:val="00476F23"/>
    <w:rsid w:val="00477967"/>
    <w:rsid w:val="00481261"/>
    <w:rsid w:val="00481E6F"/>
    <w:rsid w:val="00490B99"/>
    <w:rsid w:val="00491547"/>
    <w:rsid w:val="00495D2C"/>
    <w:rsid w:val="004A00FD"/>
    <w:rsid w:val="004A2466"/>
    <w:rsid w:val="004A26F3"/>
    <w:rsid w:val="004A4D08"/>
    <w:rsid w:val="004A66AE"/>
    <w:rsid w:val="004B01D3"/>
    <w:rsid w:val="004B1005"/>
    <w:rsid w:val="004B2512"/>
    <w:rsid w:val="004B46C5"/>
    <w:rsid w:val="004B51B1"/>
    <w:rsid w:val="004B62FF"/>
    <w:rsid w:val="004B7BCC"/>
    <w:rsid w:val="004B7D16"/>
    <w:rsid w:val="004C73AF"/>
    <w:rsid w:val="004D1D35"/>
    <w:rsid w:val="004D6FDA"/>
    <w:rsid w:val="004D7B88"/>
    <w:rsid w:val="004E2B87"/>
    <w:rsid w:val="004E6099"/>
    <w:rsid w:val="004F309D"/>
    <w:rsid w:val="004F7627"/>
    <w:rsid w:val="004F7D81"/>
    <w:rsid w:val="00501780"/>
    <w:rsid w:val="00504CAC"/>
    <w:rsid w:val="005059A3"/>
    <w:rsid w:val="0051184D"/>
    <w:rsid w:val="00511DE3"/>
    <w:rsid w:val="00513C5D"/>
    <w:rsid w:val="00513D8B"/>
    <w:rsid w:val="00514BB3"/>
    <w:rsid w:val="0051581B"/>
    <w:rsid w:val="00517F56"/>
    <w:rsid w:val="0052000B"/>
    <w:rsid w:val="00520976"/>
    <w:rsid w:val="00523F57"/>
    <w:rsid w:val="00524A15"/>
    <w:rsid w:val="00526342"/>
    <w:rsid w:val="005328B1"/>
    <w:rsid w:val="005346A4"/>
    <w:rsid w:val="005406D1"/>
    <w:rsid w:val="00542ED3"/>
    <w:rsid w:val="00546700"/>
    <w:rsid w:val="005511C0"/>
    <w:rsid w:val="00551471"/>
    <w:rsid w:val="00552F2C"/>
    <w:rsid w:val="00553293"/>
    <w:rsid w:val="00556817"/>
    <w:rsid w:val="00556998"/>
    <w:rsid w:val="00556F5F"/>
    <w:rsid w:val="00561E26"/>
    <w:rsid w:val="00563797"/>
    <w:rsid w:val="00563A8A"/>
    <w:rsid w:val="00566B7C"/>
    <w:rsid w:val="00567BF6"/>
    <w:rsid w:val="00567CD4"/>
    <w:rsid w:val="00571AEE"/>
    <w:rsid w:val="00574750"/>
    <w:rsid w:val="0057758C"/>
    <w:rsid w:val="0058213F"/>
    <w:rsid w:val="00585812"/>
    <w:rsid w:val="00586D14"/>
    <w:rsid w:val="00587D16"/>
    <w:rsid w:val="00590F1E"/>
    <w:rsid w:val="00591A9C"/>
    <w:rsid w:val="005A45A0"/>
    <w:rsid w:val="005A4A03"/>
    <w:rsid w:val="005A68A6"/>
    <w:rsid w:val="005B11ED"/>
    <w:rsid w:val="005B6F20"/>
    <w:rsid w:val="005C2596"/>
    <w:rsid w:val="005C276A"/>
    <w:rsid w:val="005C5292"/>
    <w:rsid w:val="005D0C58"/>
    <w:rsid w:val="005D2283"/>
    <w:rsid w:val="005D32DF"/>
    <w:rsid w:val="005D3807"/>
    <w:rsid w:val="005D669C"/>
    <w:rsid w:val="005E01B0"/>
    <w:rsid w:val="005E0D6B"/>
    <w:rsid w:val="005F00A9"/>
    <w:rsid w:val="005F4D85"/>
    <w:rsid w:val="005F57B2"/>
    <w:rsid w:val="00601CE7"/>
    <w:rsid w:val="0060520A"/>
    <w:rsid w:val="006061D6"/>
    <w:rsid w:val="00606B2C"/>
    <w:rsid w:val="00612C24"/>
    <w:rsid w:val="00613154"/>
    <w:rsid w:val="00613448"/>
    <w:rsid w:val="00613B4C"/>
    <w:rsid w:val="00614148"/>
    <w:rsid w:val="00615E90"/>
    <w:rsid w:val="006168D6"/>
    <w:rsid w:val="00616A0D"/>
    <w:rsid w:val="00621B41"/>
    <w:rsid w:val="00622802"/>
    <w:rsid w:val="00626325"/>
    <w:rsid w:val="00633809"/>
    <w:rsid w:val="00640363"/>
    <w:rsid w:val="00640C77"/>
    <w:rsid w:val="00642FFB"/>
    <w:rsid w:val="0064461D"/>
    <w:rsid w:val="006470C9"/>
    <w:rsid w:val="00647425"/>
    <w:rsid w:val="0065059E"/>
    <w:rsid w:val="0065229D"/>
    <w:rsid w:val="0065633B"/>
    <w:rsid w:val="00657BBE"/>
    <w:rsid w:val="006602AC"/>
    <w:rsid w:val="00662B41"/>
    <w:rsid w:val="00662C86"/>
    <w:rsid w:val="006659D2"/>
    <w:rsid w:val="00673E1A"/>
    <w:rsid w:val="00675AB3"/>
    <w:rsid w:val="00675C6D"/>
    <w:rsid w:val="00676057"/>
    <w:rsid w:val="00680BAC"/>
    <w:rsid w:val="00683FD6"/>
    <w:rsid w:val="006845FC"/>
    <w:rsid w:val="006862F5"/>
    <w:rsid w:val="00690B60"/>
    <w:rsid w:val="00690EAE"/>
    <w:rsid w:val="00693852"/>
    <w:rsid w:val="00694C25"/>
    <w:rsid w:val="006972AD"/>
    <w:rsid w:val="006A0604"/>
    <w:rsid w:val="006A07B5"/>
    <w:rsid w:val="006A1425"/>
    <w:rsid w:val="006A62E5"/>
    <w:rsid w:val="006A6BE8"/>
    <w:rsid w:val="006B44C4"/>
    <w:rsid w:val="006D2076"/>
    <w:rsid w:val="006D5E89"/>
    <w:rsid w:val="006E1131"/>
    <w:rsid w:val="006E23CE"/>
    <w:rsid w:val="006E2D92"/>
    <w:rsid w:val="006E5F37"/>
    <w:rsid w:val="006E728C"/>
    <w:rsid w:val="006F20F8"/>
    <w:rsid w:val="006F272F"/>
    <w:rsid w:val="006F2B5A"/>
    <w:rsid w:val="006F5478"/>
    <w:rsid w:val="00701CEF"/>
    <w:rsid w:val="0070241D"/>
    <w:rsid w:val="00703927"/>
    <w:rsid w:val="0070702F"/>
    <w:rsid w:val="00707537"/>
    <w:rsid w:val="00710511"/>
    <w:rsid w:val="007107A4"/>
    <w:rsid w:val="007123BE"/>
    <w:rsid w:val="00717C18"/>
    <w:rsid w:val="00722018"/>
    <w:rsid w:val="007247EF"/>
    <w:rsid w:val="00726AE4"/>
    <w:rsid w:val="00727128"/>
    <w:rsid w:val="00734A8E"/>
    <w:rsid w:val="00735A24"/>
    <w:rsid w:val="007363CA"/>
    <w:rsid w:val="007363D0"/>
    <w:rsid w:val="00736758"/>
    <w:rsid w:val="00740A07"/>
    <w:rsid w:val="00741E0D"/>
    <w:rsid w:val="00741FC3"/>
    <w:rsid w:val="00742C4A"/>
    <w:rsid w:val="00745AE8"/>
    <w:rsid w:val="00756200"/>
    <w:rsid w:val="0075695F"/>
    <w:rsid w:val="00757DFF"/>
    <w:rsid w:val="00766C0F"/>
    <w:rsid w:val="0077135A"/>
    <w:rsid w:val="007731C5"/>
    <w:rsid w:val="0077421A"/>
    <w:rsid w:val="00774FA8"/>
    <w:rsid w:val="00776AE0"/>
    <w:rsid w:val="00782BC4"/>
    <w:rsid w:val="007A47C9"/>
    <w:rsid w:val="007A6EC7"/>
    <w:rsid w:val="007B35EC"/>
    <w:rsid w:val="007B7461"/>
    <w:rsid w:val="007C0F1B"/>
    <w:rsid w:val="007C1AA8"/>
    <w:rsid w:val="007C6587"/>
    <w:rsid w:val="007D02EE"/>
    <w:rsid w:val="007D487D"/>
    <w:rsid w:val="007E2DAD"/>
    <w:rsid w:val="007E37A6"/>
    <w:rsid w:val="007E63B3"/>
    <w:rsid w:val="007E6B12"/>
    <w:rsid w:val="007E7E26"/>
    <w:rsid w:val="007F00E6"/>
    <w:rsid w:val="007F0676"/>
    <w:rsid w:val="007F081C"/>
    <w:rsid w:val="007F1474"/>
    <w:rsid w:val="007F2AEA"/>
    <w:rsid w:val="007F6B2A"/>
    <w:rsid w:val="008001E3"/>
    <w:rsid w:val="00801653"/>
    <w:rsid w:val="00801BCC"/>
    <w:rsid w:val="00806FF4"/>
    <w:rsid w:val="00813399"/>
    <w:rsid w:val="008174FC"/>
    <w:rsid w:val="00821221"/>
    <w:rsid w:val="00823096"/>
    <w:rsid w:val="008233E9"/>
    <w:rsid w:val="0082619C"/>
    <w:rsid w:val="008261F1"/>
    <w:rsid w:val="008307DF"/>
    <w:rsid w:val="0083085A"/>
    <w:rsid w:val="00831F0F"/>
    <w:rsid w:val="0083234D"/>
    <w:rsid w:val="00832FB8"/>
    <w:rsid w:val="00835098"/>
    <w:rsid w:val="00836603"/>
    <w:rsid w:val="00844209"/>
    <w:rsid w:val="00845B97"/>
    <w:rsid w:val="008474AF"/>
    <w:rsid w:val="00851DE6"/>
    <w:rsid w:val="0085329B"/>
    <w:rsid w:val="00860020"/>
    <w:rsid w:val="008616D7"/>
    <w:rsid w:val="00861C5B"/>
    <w:rsid w:val="008621C7"/>
    <w:rsid w:val="00873837"/>
    <w:rsid w:val="00874C4C"/>
    <w:rsid w:val="00876A93"/>
    <w:rsid w:val="00876ECA"/>
    <w:rsid w:val="00883033"/>
    <w:rsid w:val="008875CC"/>
    <w:rsid w:val="008917AF"/>
    <w:rsid w:val="00895477"/>
    <w:rsid w:val="008A0F3D"/>
    <w:rsid w:val="008A626A"/>
    <w:rsid w:val="008A70E5"/>
    <w:rsid w:val="008AB2B1"/>
    <w:rsid w:val="008B0FE0"/>
    <w:rsid w:val="008B13FA"/>
    <w:rsid w:val="008B2B03"/>
    <w:rsid w:val="008B5E1F"/>
    <w:rsid w:val="008C1614"/>
    <w:rsid w:val="008C17DD"/>
    <w:rsid w:val="008C5084"/>
    <w:rsid w:val="008D0407"/>
    <w:rsid w:val="008D2B74"/>
    <w:rsid w:val="008E1BFA"/>
    <w:rsid w:val="008F724D"/>
    <w:rsid w:val="00901994"/>
    <w:rsid w:val="0090624A"/>
    <w:rsid w:val="00910840"/>
    <w:rsid w:val="00912624"/>
    <w:rsid w:val="00920EC0"/>
    <w:rsid w:val="00921E79"/>
    <w:rsid w:val="009266E0"/>
    <w:rsid w:val="009368C9"/>
    <w:rsid w:val="00940AA8"/>
    <w:rsid w:val="00942A92"/>
    <w:rsid w:val="00945CEE"/>
    <w:rsid w:val="0095055D"/>
    <w:rsid w:val="00955331"/>
    <w:rsid w:val="00955A2A"/>
    <w:rsid w:val="009607DF"/>
    <w:rsid w:val="009664DA"/>
    <w:rsid w:val="00975FEC"/>
    <w:rsid w:val="009768F7"/>
    <w:rsid w:val="00982862"/>
    <w:rsid w:val="0098483E"/>
    <w:rsid w:val="00985233"/>
    <w:rsid w:val="00986BB0"/>
    <w:rsid w:val="00990C99"/>
    <w:rsid w:val="0099189A"/>
    <w:rsid w:val="00993B2E"/>
    <w:rsid w:val="009A0254"/>
    <w:rsid w:val="009A141E"/>
    <w:rsid w:val="009A20F0"/>
    <w:rsid w:val="009A345B"/>
    <w:rsid w:val="009A4952"/>
    <w:rsid w:val="009A529B"/>
    <w:rsid w:val="009B2B12"/>
    <w:rsid w:val="009B482F"/>
    <w:rsid w:val="009B5B4D"/>
    <w:rsid w:val="009B6E01"/>
    <w:rsid w:val="009C268B"/>
    <w:rsid w:val="009C3204"/>
    <w:rsid w:val="009C6609"/>
    <w:rsid w:val="009D061C"/>
    <w:rsid w:val="009D13F2"/>
    <w:rsid w:val="009D5628"/>
    <w:rsid w:val="009D5FD6"/>
    <w:rsid w:val="009D6B5A"/>
    <w:rsid w:val="009E0347"/>
    <w:rsid w:val="009E195C"/>
    <w:rsid w:val="009E328A"/>
    <w:rsid w:val="009F360C"/>
    <w:rsid w:val="009F3F60"/>
    <w:rsid w:val="009F7000"/>
    <w:rsid w:val="009F7C29"/>
    <w:rsid w:val="00A02FE8"/>
    <w:rsid w:val="00A20777"/>
    <w:rsid w:val="00A21C13"/>
    <w:rsid w:val="00A21C37"/>
    <w:rsid w:val="00A23831"/>
    <w:rsid w:val="00A35415"/>
    <w:rsid w:val="00A366C6"/>
    <w:rsid w:val="00A400F9"/>
    <w:rsid w:val="00A41D5C"/>
    <w:rsid w:val="00A42C95"/>
    <w:rsid w:val="00A43049"/>
    <w:rsid w:val="00A463EB"/>
    <w:rsid w:val="00A466D7"/>
    <w:rsid w:val="00A468AD"/>
    <w:rsid w:val="00A5469F"/>
    <w:rsid w:val="00A54F97"/>
    <w:rsid w:val="00A60DD3"/>
    <w:rsid w:val="00A610BF"/>
    <w:rsid w:val="00A61CC2"/>
    <w:rsid w:val="00A62922"/>
    <w:rsid w:val="00A65225"/>
    <w:rsid w:val="00A7035E"/>
    <w:rsid w:val="00A70CE3"/>
    <w:rsid w:val="00A724E1"/>
    <w:rsid w:val="00A73F51"/>
    <w:rsid w:val="00A74054"/>
    <w:rsid w:val="00A8278C"/>
    <w:rsid w:val="00A8687D"/>
    <w:rsid w:val="00A86DF6"/>
    <w:rsid w:val="00A87E4C"/>
    <w:rsid w:val="00A90333"/>
    <w:rsid w:val="00A906E0"/>
    <w:rsid w:val="00A9596D"/>
    <w:rsid w:val="00AA1C8C"/>
    <w:rsid w:val="00AA4E0E"/>
    <w:rsid w:val="00AA6F59"/>
    <w:rsid w:val="00AA7CDB"/>
    <w:rsid w:val="00AB1ED6"/>
    <w:rsid w:val="00AB360C"/>
    <w:rsid w:val="00AB37CD"/>
    <w:rsid w:val="00AB63F8"/>
    <w:rsid w:val="00AC1382"/>
    <w:rsid w:val="00AC69D5"/>
    <w:rsid w:val="00AC7E6E"/>
    <w:rsid w:val="00AD08B3"/>
    <w:rsid w:val="00AD0C08"/>
    <w:rsid w:val="00AD161A"/>
    <w:rsid w:val="00AD3A6A"/>
    <w:rsid w:val="00AD58B9"/>
    <w:rsid w:val="00AD73EA"/>
    <w:rsid w:val="00AE6F85"/>
    <w:rsid w:val="00AE7683"/>
    <w:rsid w:val="00AF1A7E"/>
    <w:rsid w:val="00B04784"/>
    <w:rsid w:val="00B10532"/>
    <w:rsid w:val="00B12614"/>
    <w:rsid w:val="00B14106"/>
    <w:rsid w:val="00B1471D"/>
    <w:rsid w:val="00B16EDC"/>
    <w:rsid w:val="00B1750C"/>
    <w:rsid w:val="00B23896"/>
    <w:rsid w:val="00B245AC"/>
    <w:rsid w:val="00B3128D"/>
    <w:rsid w:val="00B31A50"/>
    <w:rsid w:val="00B36D74"/>
    <w:rsid w:val="00B435DA"/>
    <w:rsid w:val="00B449A4"/>
    <w:rsid w:val="00B50EF4"/>
    <w:rsid w:val="00B55028"/>
    <w:rsid w:val="00B56E19"/>
    <w:rsid w:val="00B624D7"/>
    <w:rsid w:val="00B6256F"/>
    <w:rsid w:val="00B6457C"/>
    <w:rsid w:val="00B64FEE"/>
    <w:rsid w:val="00B65E70"/>
    <w:rsid w:val="00B664A9"/>
    <w:rsid w:val="00B6669A"/>
    <w:rsid w:val="00B67837"/>
    <w:rsid w:val="00B67EB8"/>
    <w:rsid w:val="00B802E3"/>
    <w:rsid w:val="00B81091"/>
    <w:rsid w:val="00B8586F"/>
    <w:rsid w:val="00B86026"/>
    <w:rsid w:val="00B904D5"/>
    <w:rsid w:val="00B90A3B"/>
    <w:rsid w:val="00B90B52"/>
    <w:rsid w:val="00B92E80"/>
    <w:rsid w:val="00B935D4"/>
    <w:rsid w:val="00B94002"/>
    <w:rsid w:val="00B944E8"/>
    <w:rsid w:val="00B971E7"/>
    <w:rsid w:val="00BA2C37"/>
    <w:rsid w:val="00BA2EE0"/>
    <w:rsid w:val="00BA362B"/>
    <w:rsid w:val="00BA4FE2"/>
    <w:rsid w:val="00BA5AEB"/>
    <w:rsid w:val="00BA66A3"/>
    <w:rsid w:val="00BA725B"/>
    <w:rsid w:val="00BB39AF"/>
    <w:rsid w:val="00BB47C7"/>
    <w:rsid w:val="00BB525B"/>
    <w:rsid w:val="00BB5918"/>
    <w:rsid w:val="00BB73D3"/>
    <w:rsid w:val="00BC3F4D"/>
    <w:rsid w:val="00BC428E"/>
    <w:rsid w:val="00BC7E12"/>
    <w:rsid w:val="00BD07BF"/>
    <w:rsid w:val="00BD1529"/>
    <w:rsid w:val="00BD55DB"/>
    <w:rsid w:val="00BD7C65"/>
    <w:rsid w:val="00BE0B92"/>
    <w:rsid w:val="00BE17B3"/>
    <w:rsid w:val="00BE2D2E"/>
    <w:rsid w:val="00BE5FD2"/>
    <w:rsid w:val="00BF13AA"/>
    <w:rsid w:val="00BF1C7C"/>
    <w:rsid w:val="00BF5133"/>
    <w:rsid w:val="00BF6566"/>
    <w:rsid w:val="00C02E50"/>
    <w:rsid w:val="00C04CFE"/>
    <w:rsid w:val="00C10C34"/>
    <w:rsid w:val="00C12134"/>
    <w:rsid w:val="00C17CDA"/>
    <w:rsid w:val="00C21FF6"/>
    <w:rsid w:val="00C223B7"/>
    <w:rsid w:val="00C2723E"/>
    <w:rsid w:val="00C27FF2"/>
    <w:rsid w:val="00C30B49"/>
    <w:rsid w:val="00C31A4B"/>
    <w:rsid w:val="00C32204"/>
    <w:rsid w:val="00C32636"/>
    <w:rsid w:val="00C356A4"/>
    <w:rsid w:val="00C37056"/>
    <w:rsid w:val="00C377CD"/>
    <w:rsid w:val="00C4000E"/>
    <w:rsid w:val="00C406F9"/>
    <w:rsid w:val="00C40949"/>
    <w:rsid w:val="00C4159F"/>
    <w:rsid w:val="00C41898"/>
    <w:rsid w:val="00C43DF5"/>
    <w:rsid w:val="00C44553"/>
    <w:rsid w:val="00C4627A"/>
    <w:rsid w:val="00C506B6"/>
    <w:rsid w:val="00C5688D"/>
    <w:rsid w:val="00C619CD"/>
    <w:rsid w:val="00C62399"/>
    <w:rsid w:val="00C62CFF"/>
    <w:rsid w:val="00C717B9"/>
    <w:rsid w:val="00C73414"/>
    <w:rsid w:val="00C7483C"/>
    <w:rsid w:val="00C80711"/>
    <w:rsid w:val="00C80CD3"/>
    <w:rsid w:val="00C812BC"/>
    <w:rsid w:val="00C83A2D"/>
    <w:rsid w:val="00C90B3E"/>
    <w:rsid w:val="00C96395"/>
    <w:rsid w:val="00CA309A"/>
    <w:rsid w:val="00CA45A9"/>
    <w:rsid w:val="00CA4AC4"/>
    <w:rsid w:val="00CA4E89"/>
    <w:rsid w:val="00CA66CC"/>
    <w:rsid w:val="00CB0933"/>
    <w:rsid w:val="00CC0306"/>
    <w:rsid w:val="00CC49EC"/>
    <w:rsid w:val="00CC7C61"/>
    <w:rsid w:val="00CD21FE"/>
    <w:rsid w:val="00CE0274"/>
    <w:rsid w:val="00CE3ACC"/>
    <w:rsid w:val="00CE6763"/>
    <w:rsid w:val="00CE6841"/>
    <w:rsid w:val="00CE6CB9"/>
    <w:rsid w:val="00CE6FA4"/>
    <w:rsid w:val="00CE7B08"/>
    <w:rsid w:val="00CF3056"/>
    <w:rsid w:val="00D01173"/>
    <w:rsid w:val="00D02440"/>
    <w:rsid w:val="00D06E15"/>
    <w:rsid w:val="00D10FE8"/>
    <w:rsid w:val="00D14D27"/>
    <w:rsid w:val="00D156B1"/>
    <w:rsid w:val="00D17584"/>
    <w:rsid w:val="00D225EA"/>
    <w:rsid w:val="00D276E0"/>
    <w:rsid w:val="00D35702"/>
    <w:rsid w:val="00D365DA"/>
    <w:rsid w:val="00D37211"/>
    <w:rsid w:val="00D4084E"/>
    <w:rsid w:val="00D41504"/>
    <w:rsid w:val="00D41D1C"/>
    <w:rsid w:val="00D427B2"/>
    <w:rsid w:val="00D5647D"/>
    <w:rsid w:val="00D6511C"/>
    <w:rsid w:val="00D6707D"/>
    <w:rsid w:val="00D70724"/>
    <w:rsid w:val="00D737F3"/>
    <w:rsid w:val="00D73BAB"/>
    <w:rsid w:val="00D81E4D"/>
    <w:rsid w:val="00D878EA"/>
    <w:rsid w:val="00D9119C"/>
    <w:rsid w:val="00D92368"/>
    <w:rsid w:val="00D94ED7"/>
    <w:rsid w:val="00D95DD2"/>
    <w:rsid w:val="00D97B8F"/>
    <w:rsid w:val="00DA0228"/>
    <w:rsid w:val="00DA2760"/>
    <w:rsid w:val="00DA3AB7"/>
    <w:rsid w:val="00DA479B"/>
    <w:rsid w:val="00DB21CA"/>
    <w:rsid w:val="00DB2934"/>
    <w:rsid w:val="00DB4DE6"/>
    <w:rsid w:val="00DC1126"/>
    <w:rsid w:val="00DC2205"/>
    <w:rsid w:val="00DC5077"/>
    <w:rsid w:val="00DD2DAB"/>
    <w:rsid w:val="00DD3720"/>
    <w:rsid w:val="00DE007C"/>
    <w:rsid w:val="00DF5A2C"/>
    <w:rsid w:val="00E0047C"/>
    <w:rsid w:val="00E013DC"/>
    <w:rsid w:val="00E0664E"/>
    <w:rsid w:val="00E114BA"/>
    <w:rsid w:val="00E12C82"/>
    <w:rsid w:val="00E141E2"/>
    <w:rsid w:val="00E1594B"/>
    <w:rsid w:val="00E1776D"/>
    <w:rsid w:val="00E17DF7"/>
    <w:rsid w:val="00E267E1"/>
    <w:rsid w:val="00E27135"/>
    <w:rsid w:val="00E32D41"/>
    <w:rsid w:val="00E3328B"/>
    <w:rsid w:val="00E33611"/>
    <w:rsid w:val="00E37624"/>
    <w:rsid w:val="00E37734"/>
    <w:rsid w:val="00E45F4C"/>
    <w:rsid w:val="00E469D1"/>
    <w:rsid w:val="00E46F5E"/>
    <w:rsid w:val="00E50154"/>
    <w:rsid w:val="00E50217"/>
    <w:rsid w:val="00E54D46"/>
    <w:rsid w:val="00E60693"/>
    <w:rsid w:val="00E61A5C"/>
    <w:rsid w:val="00E67BC7"/>
    <w:rsid w:val="00E733EE"/>
    <w:rsid w:val="00E7548D"/>
    <w:rsid w:val="00E7574E"/>
    <w:rsid w:val="00E75F50"/>
    <w:rsid w:val="00E770D0"/>
    <w:rsid w:val="00E77545"/>
    <w:rsid w:val="00E8379E"/>
    <w:rsid w:val="00E90AA5"/>
    <w:rsid w:val="00E91295"/>
    <w:rsid w:val="00E93764"/>
    <w:rsid w:val="00E974CF"/>
    <w:rsid w:val="00EA1FBE"/>
    <w:rsid w:val="00EA2335"/>
    <w:rsid w:val="00EA4CDF"/>
    <w:rsid w:val="00EA61A6"/>
    <w:rsid w:val="00EA7739"/>
    <w:rsid w:val="00EA7904"/>
    <w:rsid w:val="00EB0604"/>
    <w:rsid w:val="00EB2D81"/>
    <w:rsid w:val="00EB31C3"/>
    <w:rsid w:val="00EC2141"/>
    <w:rsid w:val="00EC7104"/>
    <w:rsid w:val="00ED5843"/>
    <w:rsid w:val="00ED75ED"/>
    <w:rsid w:val="00EE5997"/>
    <w:rsid w:val="00EE75B9"/>
    <w:rsid w:val="00EE75D7"/>
    <w:rsid w:val="00EF41F7"/>
    <w:rsid w:val="00EF4613"/>
    <w:rsid w:val="00EF57E5"/>
    <w:rsid w:val="00F00DCA"/>
    <w:rsid w:val="00F05B87"/>
    <w:rsid w:val="00F06E70"/>
    <w:rsid w:val="00F12E7B"/>
    <w:rsid w:val="00F12F07"/>
    <w:rsid w:val="00F21769"/>
    <w:rsid w:val="00F25060"/>
    <w:rsid w:val="00F25429"/>
    <w:rsid w:val="00F26385"/>
    <w:rsid w:val="00F32FE2"/>
    <w:rsid w:val="00F37BE2"/>
    <w:rsid w:val="00F43A79"/>
    <w:rsid w:val="00F47B43"/>
    <w:rsid w:val="00F516D2"/>
    <w:rsid w:val="00F678F2"/>
    <w:rsid w:val="00F70213"/>
    <w:rsid w:val="00F70267"/>
    <w:rsid w:val="00F738C4"/>
    <w:rsid w:val="00F77776"/>
    <w:rsid w:val="00F81E05"/>
    <w:rsid w:val="00F84624"/>
    <w:rsid w:val="00F939DE"/>
    <w:rsid w:val="00F95E30"/>
    <w:rsid w:val="00F96FC1"/>
    <w:rsid w:val="00FA154D"/>
    <w:rsid w:val="00FA3D87"/>
    <w:rsid w:val="00FB6CEB"/>
    <w:rsid w:val="00FB7115"/>
    <w:rsid w:val="00FC289B"/>
    <w:rsid w:val="00FC3FFD"/>
    <w:rsid w:val="00FC4377"/>
    <w:rsid w:val="00FC44F3"/>
    <w:rsid w:val="00FC464D"/>
    <w:rsid w:val="00FC50E8"/>
    <w:rsid w:val="00FC702E"/>
    <w:rsid w:val="00FD53E6"/>
    <w:rsid w:val="00FD67B5"/>
    <w:rsid w:val="00FE408B"/>
    <w:rsid w:val="00FE58AE"/>
    <w:rsid w:val="00FE60F7"/>
    <w:rsid w:val="00FE798B"/>
    <w:rsid w:val="00FF1A19"/>
    <w:rsid w:val="00FF3E33"/>
    <w:rsid w:val="00FF50AD"/>
    <w:rsid w:val="00FF5E15"/>
    <w:rsid w:val="00FF76E0"/>
    <w:rsid w:val="0D47AAEC"/>
    <w:rsid w:val="247DBBC2"/>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E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unhideWhenUsed/>
    <w:rsid w:val="007D487D"/>
    <w:pPr>
      <w:spacing w:after="120"/>
    </w:pPr>
  </w:style>
  <w:style w:type="character" w:customStyle="1" w:styleId="BodyTextChar">
    <w:name w:val="Body Text Char"/>
    <w:basedOn w:val="DefaultParagraphFont"/>
    <w:link w:val="BodyText"/>
    <w:uiPriority w:val="99"/>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link w:val="ListParagraphChar"/>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 w:type="character" w:customStyle="1" w:styleId="ListParagraphChar">
    <w:name w:val="List Paragraph Char"/>
    <w:link w:val="ListParagraph"/>
    <w:uiPriority w:val="34"/>
    <w:locked/>
    <w:rsid w:val="005F4D85"/>
  </w:style>
  <w:style w:type="paragraph" w:styleId="Caption">
    <w:name w:val="caption"/>
    <w:basedOn w:val="Normal"/>
    <w:next w:val="Normal"/>
    <w:uiPriority w:val="35"/>
    <w:unhideWhenUsed/>
    <w:qFormat/>
    <w:rsid w:val="002265D3"/>
    <w:pPr>
      <w:spacing w:after="200" w:line="240" w:lineRule="auto"/>
    </w:pPr>
    <w:rPr>
      <w:i/>
      <w:iCs/>
      <w:color w:val="44546A" w:themeColor="text2"/>
      <w:sz w:val="18"/>
      <w:szCs w:val="18"/>
    </w:rPr>
  </w:style>
  <w:style w:type="paragraph" w:customStyle="1" w:styleId="Doc-text2">
    <w:name w:val="Doc-text2"/>
    <w:basedOn w:val="Normal"/>
    <w:link w:val="Doc-text2Char"/>
    <w:qFormat/>
    <w:rsid w:val="00563A8A"/>
    <w:pPr>
      <w:tabs>
        <w:tab w:val="left" w:pos="1622"/>
      </w:tabs>
      <w:spacing w:after="0" w:line="240" w:lineRule="auto"/>
      <w:ind w:left="1622" w:hanging="363"/>
    </w:pPr>
    <w:rPr>
      <w:rFonts w:ascii="Times New Roman" w:eastAsia="Times New Roman" w:hAnsi="Times New Roman" w:cs="Times New Roman"/>
      <w:sz w:val="24"/>
      <w:szCs w:val="24"/>
      <w:lang w:val="en-US" w:eastAsia="zh-CN"/>
    </w:rPr>
  </w:style>
  <w:style w:type="character" w:customStyle="1" w:styleId="Doc-text2Char">
    <w:name w:val="Doc-text2 Char"/>
    <w:link w:val="Doc-text2"/>
    <w:qFormat/>
    <w:rsid w:val="00563A8A"/>
    <w:rPr>
      <w:rFonts w:ascii="Times New Roman" w:eastAsia="Times New Roman" w:hAnsi="Times New Roman" w:cs="Times New Roman"/>
      <w:sz w:val="24"/>
      <w:szCs w:val="24"/>
      <w:lang w:val="en-US" w:eastAsia="zh-CN"/>
    </w:rPr>
  </w:style>
  <w:style w:type="paragraph" w:customStyle="1" w:styleId="ComeBack">
    <w:name w:val="ComeBack"/>
    <w:basedOn w:val="Doc-text2"/>
    <w:next w:val="Doc-text2"/>
    <w:rsid w:val="00563A8A"/>
    <w:pPr>
      <w:numPr>
        <w:numId w:val="32"/>
      </w:numPr>
      <w:tabs>
        <w:tab w:val="clear" w:pos="1259"/>
        <w:tab w:val="clear" w:pos="1622"/>
        <w:tab w:val="num" w:pos="1304"/>
      </w:tabs>
      <w:ind w:left="1304" w:hanging="1304"/>
    </w:pPr>
  </w:style>
  <w:style w:type="numbering" w:customStyle="1" w:styleId="2">
    <w:name w:val="列表编号2"/>
    <w:basedOn w:val="NoList"/>
    <w:rsid w:val="002E3D96"/>
    <w:pPr>
      <w:numPr>
        <w:numId w:val="35"/>
      </w:numPr>
    </w:pPr>
  </w:style>
  <w:style w:type="paragraph" w:styleId="Footer">
    <w:name w:val="footer"/>
    <w:basedOn w:val="Normal"/>
    <w:link w:val="FooterChar"/>
    <w:uiPriority w:val="99"/>
    <w:unhideWhenUsed/>
    <w:rsid w:val="00A40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0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3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CF0BA-AFB9-451D-96CF-96C0FD1753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8A364D5-EFCC-4886-A0E6-5BFA6C2F50A6}">
  <ds:schemaRefs>
    <ds:schemaRef ds:uri="http://schemas.openxmlformats.org/officeDocument/2006/bibliography"/>
  </ds:schemaRefs>
</ds:datastoreItem>
</file>

<file path=customXml/itemProps3.xml><?xml version="1.0" encoding="utf-8"?>
<ds:datastoreItem xmlns:ds="http://schemas.openxmlformats.org/officeDocument/2006/customXml" ds:itemID="{E8A189E7-5333-4AC9-9032-ADF220D8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D47F8C-D172-4EC8-8F7D-D3BEA1FBD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2021-08-05T16:25:00Z</dcterms:created>
  <dcterms:modified xsi:type="dcterms:W3CDTF">2021-08-05T16:28:00Z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